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088" w:rsidRDefault="000131C6" w:rsidP="006C6F02">
      <w:pPr>
        <w:jc w:val="both"/>
      </w:pPr>
      <w:r>
        <w:rPr>
          <w:noProof/>
          <w:lang w:eastAsia="it-IT"/>
        </w:rPr>
        <w:drawing>
          <wp:inline distT="0" distB="0" distL="0" distR="0">
            <wp:extent cx="2171700" cy="56578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6578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1C6" w:rsidRDefault="000131C6" w:rsidP="006C6F02">
      <w:pPr>
        <w:jc w:val="both"/>
      </w:pPr>
    </w:p>
    <w:tbl>
      <w:tblPr>
        <w:tblStyle w:val="Grigliatabella"/>
        <w:tblpPr w:leftFromText="142" w:rightFromText="142" w:vertAnchor="text" w:tblpXSpec="center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907"/>
      </w:tblGrid>
      <w:tr w:rsidR="000131C6" w:rsidTr="000131C6">
        <w:trPr>
          <w:trHeight w:val="737"/>
        </w:trPr>
        <w:tc>
          <w:tcPr>
            <w:tcW w:w="11907" w:type="dxa"/>
            <w:shd w:val="clear" w:color="auto" w:fill="BC008B"/>
            <w:vAlign w:val="center"/>
          </w:tcPr>
          <w:p w:rsidR="000131C6" w:rsidRPr="000131C6" w:rsidRDefault="000131C6" w:rsidP="00193886">
            <w:pPr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28"/>
                <w:szCs w:val="28"/>
                <w:lang w:eastAsia="it-IT"/>
              </w:rPr>
            </w:pPr>
            <w:r w:rsidRPr="000131C6">
              <w:rPr>
                <w:rFonts w:ascii="Arial" w:eastAsia="Times New Roman" w:hAnsi="Arial" w:cs="Arial"/>
                <w:b/>
                <w:color w:val="FFFFFF" w:themeColor="background1"/>
                <w:sz w:val="28"/>
                <w:szCs w:val="28"/>
                <w:lang w:eastAsia="it-IT"/>
              </w:rPr>
              <w:t>SERVIZIO FITOSANITARIO E CHIMICO,</w:t>
            </w:r>
          </w:p>
          <w:p w:rsidR="000131C6" w:rsidRPr="00A06AE7" w:rsidRDefault="00C50E96" w:rsidP="00193886">
            <w:pPr>
              <w:jc w:val="center"/>
              <w:rPr>
                <w:color w:val="FFFFFF" w:themeColor="background1"/>
              </w:rPr>
            </w:pPr>
            <w:r w:rsidRPr="00A06AE7">
              <w:rPr>
                <w:rFonts w:ascii="Arial" w:eastAsia="Times New Roman" w:hAnsi="Arial" w:cs="Arial"/>
                <w:b/>
                <w:color w:val="FFFFFF" w:themeColor="background1"/>
                <w:sz w:val="28"/>
                <w:szCs w:val="28"/>
                <w:lang w:eastAsia="it-IT"/>
              </w:rPr>
              <w:t>RICERCA, SPERIMENTAZIONE E</w:t>
            </w:r>
            <w:r w:rsidR="000131C6" w:rsidRPr="00A06AE7">
              <w:rPr>
                <w:rFonts w:ascii="Arial" w:eastAsia="Times New Roman" w:hAnsi="Arial" w:cs="Arial"/>
                <w:b/>
                <w:color w:val="FFFFFF" w:themeColor="background1"/>
                <w:sz w:val="28"/>
                <w:szCs w:val="28"/>
                <w:lang w:eastAsia="it-IT"/>
              </w:rPr>
              <w:t xml:space="preserve"> ASSISTENZA TECNICA</w:t>
            </w:r>
          </w:p>
        </w:tc>
      </w:tr>
    </w:tbl>
    <w:p w:rsidR="000131C6" w:rsidRDefault="000131C6" w:rsidP="006C6F02">
      <w:pPr>
        <w:jc w:val="both"/>
      </w:pPr>
    </w:p>
    <w:p w:rsidR="000131C6" w:rsidRPr="005F797F" w:rsidRDefault="000131C6" w:rsidP="00193886">
      <w:pPr>
        <w:jc w:val="center"/>
        <w:rPr>
          <w:rFonts w:ascii="Verdana" w:eastAsia="Times New Roman" w:hAnsi="Verdana" w:cs="Arial"/>
          <w:b/>
          <w:sz w:val="32"/>
          <w:szCs w:val="32"/>
          <w:lang w:eastAsia="it-IT"/>
        </w:rPr>
      </w:pPr>
      <w:r w:rsidRPr="005F797F">
        <w:rPr>
          <w:rFonts w:ascii="Verdana" w:eastAsia="Times New Roman" w:hAnsi="Verdana" w:cs="Arial"/>
          <w:b/>
          <w:sz w:val="32"/>
          <w:szCs w:val="32"/>
          <w:lang w:eastAsia="it-IT"/>
        </w:rPr>
        <w:t>BOLLETTINO DI DIFESA INTEGRATA VITE</w:t>
      </w:r>
    </w:p>
    <w:p w:rsidR="000131C6" w:rsidRPr="005F797F" w:rsidRDefault="00F85A60" w:rsidP="00193886">
      <w:pPr>
        <w:jc w:val="center"/>
        <w:rPr>
          <w:rFonts w:ascii="Verdana" w:eastAsia="Times New Roman" w:hAnsi="Verdana" w:cs="Arial"/>
          <w:b/>
          <w:sz w:val="32"/>
          <w:szCs w:val="32"/>
          <w:lang w:eastAsia="it-IT"/>
        </w:rPr>
      </w:pPr>
      <w:r w:rsidRPr="005F797F">
        <w:rPr>
          <w:rFonts w:ascii="Verdana" w:eastAsia="Times New Roman" w:hAnsi="Verdana" w:cs="Arial"/>
          <w:b/>
          <w:sz w:val="32"/>
          <w:szCs w:val="32"/>
          <w:lang w:eastAsia="it-IT"/>
        </w:rPr>
        <w:t xml:space="preserve">n° </w:t>
      </w:r>
      <w:r w:rsidR="006734E2" w:rsidRPr="005F797F">
        <w:rPr>
          <w:rFonts w:ascii="Verdana" w:eastAsia="Times New Roman" w:hAnsi="Verdana" w:cs="Arial"/>
          <w:b/>
          <w:sz w:val="32"/>
          <w:szCs w:val="32"/>
          <w:lang w:eastAsia="it-IT"/>
        </w:rPr>
        <w:t>0</w:t>
      </w:r>
      <w:r w:rsidR="009631F9">
        <w:rPr>
          <w:rFonts w:ascii="Verdana" w:eastAsia="Times New Roman" w:hAnsi="Verdana" w:cs="Arial"/>
          <w:b/>
          <w:sz w:val="32"/>
          <w:szCs w:val="32"/>
          <w:lang w:eastAsia="it-IT"/>
        </w:rPr>
        <w:t>1</w:t>
      </w:r>
      <w:r w:rsidRPr="005F797F">
        <w:rPr>
          <w:rFonts w:ascii="Verdana" w:eastAsia="Times New Roman" w:hAnsi="Verdana" w:cs="Arial"/>
          <w:b/>
          <w:sz w:val="32"/>
          <w:szCs w:val="32"/>
          <w:lang w:eastAsia="it-IT"/>
        </w:rPr>
        <w:t xml:space="preserve"> del </w:t>
      </w:r>
      <w:r w:rsidR="00D8794B">
        <w:rPr>
          <w:rFonts w:ascii="Verdana" w:eastAsia="Times New Roman" w:hAnsi="Verdana" w:cs="Arial"/>
          <w:b/>
          <w:sz w:val="32"/>
          <w:szCs w:val="32"/>
          <w:lang w:eastAsia="it-IT"/>
        </w:rPr>
        <w:t>20</w:t>
      </w:r>
      <w:r w:rsidR="00546F39">
        <w:rPr>
          <w:rFonts w:ascii="Verdana" w:eastAsia="Times New Roman" w:hAnsi="Verdana" w:cs="Arial"/>
          <w:b/>
          <w:sz w:val="32"/>
          <w:szCs w:val="32"/>
          <w:lang w:eastAsia="it-IT"/>
        </w:rPr>
        <w:t xml:space="preserve"> </w:t>
      </w:r>
      <w:r w:rsidR="009631F9">
        <w:rPr>
          <w:rFonts w:ascii="Verdana" w:eastAsia="Times New Roman" w:hAnsi="Verdana" w:cs="Arial"/>
          <w:b/>
          <w:sz w:val="32"/>
          <w:szCs w:val="32"/>
          <w:lang w:eastAsia="it-IT"/>
        </w:rPr>
        <w:t>febbraio</w:t>
      </w:r>
      <w:r w:rsidR="00FB6B09" w:rsidRPr="005F797F">
        <w:rPr>
          <w:rFonts w:ascii="Verdana" w:eastAsia="Times New Roman" w:hAnsi="Verdana" w:cs="Arial"/>
          <w:b/>
          <w:sz w:val="32"/>
          <w:szCs w:val="32"/>
          <w:lang w:eastAsia="it-IT"/>
        </w:rPr>
        <w:t xml:space="preserve"> 20</w:t>
      </w:r>
      <w:r w:rsidR="003D2AC3">
        <w:rPr>
          <w:rFonts w:ascii="Verdana" w:eastAsia="Times New Roman" w:hAnsi="Verdana" w:cs="Arial"/>
          <w:b/>
          <w:sz w:val="32"/>
          <w:szCs w:val="32"/>
          <w:lang w:eastAsia="it-IT"/>
        </w:rPr>
        <w:t>2</w:t>
      </w:r>
      <w:r w:rsidR="009631F9">
        <w:rPr>
          <w:rFonts w:ascii="Verdana" w:eastAsia="Times New Roman" w:hAnsi="Verdana" w:cs="Arial"/>
          <w:b/>
          <w:sz w:val="32"/>
          <w:szCs w:val="32"/>
          <w:lang w:eastAsia="it-IT"/>
        </w:rPr>
        <w:t>6</w:t>
      </w:r>
    </w:p>
    <w:p w:rsidR="008F2657" w:rsidRDefault="008F2657" w:rsidP="006C6F02">
      <w:pPr>
        <w:jc w:val="both"/>
        <w:rPr>
          <w:rFonts w:ascii="Verdana" w:hAnsi="Verdana" w:cs="Verdana"/>
          <w:b/>
        </w:rPr>
      </w:pPr>
    </w:p>
    <w:p w:rsidR="007F1028" w:rsidRPr="009631F9" w:rsidRDefault="009631F9" w:rsidP="009631F9">
      <w:pPr>
        <w:spacing w:line="260" w:lineRule="exact"/>
        <w:jc w:val="center"/>
        <w:rPr>
          <w:rFonts w:ascii="Verdana" w:hAnsi="Verdana" w:cs="Verdana"/>
          <w:b/>
          <w:sz w:val="24"/>
          <w:szCs w:val="24"/>
        </w:rPr>
      </w:pPr>
      <w:r w:rsidRPr="009631F9">
        <w:rPr>
          <w:rFonts w:ascii="Verdana" w:hAnsi="Verdana" w:cs="Verdana"/>
          <w:b/>
          <w:sz w:val="24"/>
          <w:szCs w:val="24"/>
        </w:rPr>
        <w:t>SPECIALE MAL DELL’ESCA DELLA VITE</w:t>
      </w:r>
    </w:p>
    <w:p w:rsidR="007F1028" w:rsidRDefault="007F1028" w:rsidP="00CC2BED">
      <w:pPr>
        <w:spacing w:line="260" w:lineRule="exact"/>
        <w:jc w:val="both"/>
        <w:rPr>
          <w:rFonts w:ascii="Verdana" w:eastAsia="Times New Roman" w:hAnsi="Verdana" w:cs="Times New Roman"/>
          <w:b/>
          <w:lang w:eastAsia="it-IT"/>
        </w:rPr>
      </w:pPr>
    </w:p>
    <w:p w:rsidR="00695773" w:rsidRDefault="0029745A" w:rsidP="00E278E4">
      <w:pPr>
        <w:pStyle w:val="Default"/>
        <w:spacing w:line="360" w:lineRule="auto"/>
        <w:jc w:val="both"/>
        <w:rPr>
          <w:sz w:val="20"/>
          <w:szCs w:val="20"/>
        </w:rPr>
      </w:pPr>
      <w:r w:rsidRPr="00E278E4">
        <w:rPr>
          <w:sz w:val="20"/>
          <w:szCs w:val="20"/>
        </w:rPr>
        <w:t xml:space="preserve">Questa malattia, sempre più diffusa </w:t>
      </w:r>
      <w:r w:rsidR="00E07B54" w:rsidRPr="00E278E4">
        <w:rPr>
          <w:sz w:val="20"/>
          <w:szCs w:val="20"/>
        </w:rPr>
        <w:t>in particolare</w:t>
      </w:r>
      <w:r w:rsidR="00695773" w:rsidRPr="00E278E4">
        <w:rPr>
          <w:sz w:val="20"/>
          <w:szCs w:val="20"/>
        </w:rPr>
        <w:t xml:space="preserve"> sulla varietà Glera</w:t>
      </w:r>
      <w:r w:rsidR="00E278E4" w:rsidRPr="00E278E4">
        <w:rPr>
          <w:sz w:val="20"/>
          <w:szCs w:val="20"/>
        </w:rPr>
        <w:t>,</w:t>
      </w:r>
      <w:r w:rsidR="00695773" w:rsidRPr="00E278E4">
        <w:rPr>
          <w:sz w:val="20"/>
          <w:szCs w:val="20"/>
        </w:rPr>
        <w:t xml:space="preserve"> è causata</w:t>
      </w:r>
      <w:r w:rsidRPr="00E278E4">
        <w:rPr>
          <w:sz w:val="20"/>
          <w:szCs w:val="20"/>
        </w:rPr>
        <w:t xml:space="preserve"> da </w:t>
      </w:r>
      <w:r w:rsidR="00695773" w:rsidRPr="00E278E4">
        <w:rPr>
          <w:sz w:val="20"/>
          <w:szCs w:val="20"/>
        </w:rPr>
        <w:t xml:space="preserve">un complesso di </w:t>
      </w:r>
      <w:r w:rsidRPr="00E278E4">
        <w:rPr>
          <w:sz w:val="20"/>
          <w:szCs w:val="20"/>
        </w:rPr>
        <w:t>funghi che attaccano il legno delle viti</w:t>
      </w:r>
      <w:r w:rsidR="00695773" w:rsidRPr="00E278E4">
        <w:rPr>
          <w:sz w:val="20"/>
          <w:szCs w:val="20"/>
        </w:rPr>
        <w:t>, compromettendone la funzionalità vascolare (traslocazione della linfa)</w:t>
      </w:r>
      <w:r w:rsidR="00330F5F" w:rsidRPr="00E278E4">
        <w:rPr>
          <w:sz w:val="20"/>
          <w:szCs w:val="20"/>
        </w:rPr>
        <w:t xml:space="preserve"> (Foto 1</w:t>
      </w:r>
      <w:r w:rsidR="000F7805">
        <w:rPr>
          <w:sz w:val="20"/>
          <w:szCs w:val="20"/>
        </w:rPr>
        <w:t xml:space="preserve"> e 2</w:t>
      </w:r>
      <w:r w:rsidR="00330F5F" w:rsidRPr="00E278E4">
        <w:rPr>
          <w:sz w:val="20"/>
          <w:szCs w:val="20"/>
        </w:rPr>
        <w:t xml:space="preserve">). I sintomi possono essere diversi in funzione dell’età della pianta e della fase vegetativa in cui compaiono </w:t>
      </w:r>
      <w:r w:rsidR="00E07B54" w:rsidRPr="00E278E4">
        <w:rPr>
          <w:sz w:val="20"/>
          <w:szCs w:val="20"/>
        </w:rPr>
        <w:t xml:space="preserve">(Foto </w:t>
      </w:r>
      <w:r w:rsidR="000F7805">
        <w:rPr>
          <w:sz w:val="20"/>
          <w:szCs w:val="20"/>
        </w:rPr>
        <w:t>3</w:t>
      </w:r>
      <w:r w:rsidR="00E07B54" w:rsidRPr="00E278E4">
        <w:rPr>
          <w:sz w:val="20"/>
          <w:szCs w:val="20"/>
        </w:rPr>
        <w:t xml:space="preserve"> e </w:t>
      </w:r>
      <w:r w:rsidR="000F7805">
        <w:rPr>
          <w:sz w:val="20"/>
          <w:szCs w:val="20"/>
        </w:rPr>
        <w:t>4</w:t>
      </w:r>
      <w:r w:rsidR="00E07B54" w:rsidRPr="00E278E4">
        <w:rPr>
          <w:sz w:val="20"/>
          <w:szCs w:val="20"/>
        </w:rPr>
        <w:t>)</w:t>
      </w:r>
      <w:r w:rsidR="00695773" w:rsidRPr="00E278E4">
        <w:rPr>
          <w:sz w:val="20"/>
          <w:szCs w:val="20"/>
        </w:rPr>
        <w:t>. Questi patogeni</w:t>
      </w:r>
      <w:r w:rsidRPr="00E278E4">
        <w:rPr>
          <w:sz w:val="20"/>
          <w:szCs w:val="20"/>
        </w:rPr>
        <w:t xml:space="preserve"> penetran</w:t>
      </w:r>
      <w:r w:rsidR="00695773" w:rsidRPr="00E278E4">
        <w:rPr>
          <w:sz w:val="20"/>
          <w:szCs w:val="20"/>
        </w:rPr>
        <w:t>o dalle ferite causate soprattutto dai grossi tagli di potatura.</w:t>
      </w:r>
    </w:p>
    <w:p w:rsidR="000F7805" w:rsidRPr="00695773" w:rsidRDefault="000F7805" w:rsidP="000F7805">
      <w:pPr>
        <w:pStyle w:val="Default"/>
        <w:spacing w:line="360" w:lineRule="auto"/>
        <w:jc w:val="both"/>
        <w:rPr>
          <w:sz w:val="20"/>
          <w:szCs w:val="20"/>
        </w:rPr>
      </w:pPr>
      <w:r w:rsidRPr="00E278E4">
        <w:rPr>
          <w:sz w:val="20"/>
          <w:szCs w:val="20"/>
        </w:rPr>
        <w:t>L’incidenza di viti sintomatiche nella nostra regione, nel 2025, è di circa il 5% (</w:t>
      </w:r>
      <w:r>
        <w:rPr>
          <w:sz w:val="20"/>
          <w:szCs w:val="20"/>
        </w:rPr>
        <w:t>G</w:t>
      </w:r>
      <w:r w:rsidRPr="00E278E4">
        <w:rPr>
          <w:sz w:val="20"/>
          <w:szCs w:val="20"/>
        </w:rPr>
        <w:t>rafico 1) con grosse differenze tra vigneti in funzione della varietà e dell’età dell’impianto (maggiori incidenze</w:t>
      </w:r>
      <w:r>
        <w:rPr>
          <w:sz w:val="20"/>
          <w:szCs w:val="20"/>
        </w:rPr>
        <w:t xml:space="preserve"> nei vigneti più vecchi). La </w:t>
      </w:r>
      <w:r w:rsidRPr="00695773">
        <w:rPr>
          <w:sz w:val="20"/>
          <w:szCs w:val="20"/>
        </w:rPr>
        <w:t>riduzion</w:t>
      </w:r>
      <w:r>
        <w:rPr>
          <w:sz w:val="20"/>
          <w:szCs w:val="20"/>
        </w:rPr>
        <w:t>e</w:t>
      </w:r>
      <w:r w:rsidRPr="00695773">
        <w:rPr>
          <w:sz w:val="20"/>
          <w:szCs w:val="20"/>
        </w:rPr>
        <w:t xml:space="preserve"> della produzione </w:t>
      </w:r>
      <w:r>
        <w:rPr>
          <w:sz w:val="20"/>
          <w:szCs w:val="20"/>
        </w:rPr>
        <w:t>è proporzionale alla diffusione dei sintomi.</w:t>
      </w:r>
    </w:p>
    <w:p w:rsidR="00E278E4" w:rsidRDefault="00D42AB0" w:rsidP="00E278E4">
      <w:pPr>
        <w:pStyle w:val="Default"/>
        <w:spacing w:line="360" w:lineRule="auto"/>
        <w:jc w:val="both"/>
        <w:rPr>
          <w:rFonts w:ascii="DecimaWE Rg" w:hAnsi="DecimaWE Rg" w:cs="Times New Roman"/>
          <w:color w:val="auto"/>
          <w:sz w:val="22"/>
          <w:szCs w:val="22"/>
        </w:rPr>
      </w:pPr>
      <w:r w:rsidRPr="00930DF9">
        <w:rPr>
          <w:noProof/>
          <w:sz w:val="20"/>
          <w:szCs w:val="20"/>
        </w:rPr>
        <w:drawing>
          <wp:inline distT="0" distB="0" distL="0" distR="0" wp14:anchorId="7E2D771B" wp14:editId="313F4C08">
            <wp:extent cx="1968190" cy="2221012"/>
            <wp:effectExtent l="0" t="0" r="0" b="825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963" cy="223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805">
        <w:rPr>
          <w:rFonts w:ascii="DecimaWE Rg" w:hAnsi="DecimaWE Rg" w:cs="Times New Roman"/>
          <w:color w:val="auto"/>
          <w:sz w:val="22"/>
          <w:szCs w:val="22"/>
        </w:rPr>
        <w:t xml:space="preserve">                                 </w:t>
      </w:r>
      <w:r w:rsidR="000F7805" w:rsidRPr="00B16B3D">
        <w:rPr>
          <w:noProof/>
          <w:sz w:val="20"/>
          <w:szCs w:val="20"/>
        </w:rPr>
        <w:drawing>
          <wp:inline distT="0" distB="0" distL="0" distR="0" wp14:anchorId="19B001DA" wp14:editId="1043BBAD">
            <wp:extent cx="2701135" cy="2241355"/>
            <wp:effectExtent l="0" t="0" r="4445" b="698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729" cy="224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8E4" w:rsidRPr="00E278E4" w:rsidRDefault="00E278E4" w:rsidP="00E278E4">
      <w:pPr>
        <w:pStyle w:val="Default"/>
        <w:spacing w:line="360" w:lineRule="auto"/>
        <w:jc w:val="both"/>
        <w:rPr>
          <w:sz w:val="20"/>
          <w:szCs w:val="20"/>
        </w:rPr>
      </w:pPr>
      <w:r w:rsidRPr="00E278E4">
        <w:rPr>
          <w:sz w:val="20"/>
          <w:szCs w:val="20"/>
        </w:rPr>
        <w:t>Foto 1</w:t>
      </w:r>
      <w:r w:rsidR="00D42AB0">
        <w:rPr>
          <w:sz w:val="20"/>
          <w:szCs w:val="20"/>
        </w:rPr>
        <w:t xml:space="preserve"> e 2</w:t>
      </w:r>
      <w:r w:rsidRPr="00E278E4">
        <w:rPr>
          <w:sz w:val="20"/>
          <w:szCs w:val="20"/>
        </w:rPr>
        <w:t xml:space="preserve">. </w:t>
      </w:r>
      <w:r w:rsidR="000F7805">
        <w:rPr>
          <w:sz w:val="20"/>
          <w:szCs w:val="20"/>
        </w:rPr>
        <w:t>Compromissione del legno</w:t>
      </w:r>
      <w:r w:rsidR="00212A1D">
        <w:rPr>
          <w:sz w:val="20"/>
          <w:szCs w:val="20"/>
        </w:rPr>
        <w:t>.</w:t>
      </w:r>
    </w:p>
    <w:p w:rsidR="00E278E4" w:rsidRDefault="00E278E4" w:rsidP="00E278E4">
      <w:pPr>
        <w:pStyle w:val="Default"/>
        <w:spacing w:line="360" w:lineRule="auto"/>
        <w:jc w:val="both"/>
        <w:rPr>
          <w:rFonts w:ascii="DecimaWE Rg" w:hAnsi="DecimaWE Rg" w:cs="Times New Roman"/>
          <w:color w:val="auto"/>
          <w:sz w:val="22"/>
          <w:szCs w:val="22"/>
        </w:rPr>
      </w:pPr>
    </w:p>
    <w:p w:rsidR="000F7805" w:rsidRDefault="000F7805" w:rsidP="00E278E4">
      <w:pPr>
        <w:pStyle w:val="Default"/>
        <w:spacing w:line="360" w:lineRule="auto"/>
        <w:jc w:val="both"/>
        <w:rPr>
          <w:rFonts w:ascii="DecimaWE Rg" w:hAnsi="DecimaWE Rg" w:cs="Times New Roman"/>
          <w:color w:val="auto"/>
          <w:sz w:val="22"/>
          <w:szCs w:val="22"/>
        </w:rPr>
      </w:pPr>
      <w:r w:rsidRPr="00E278E4">
        <w:rPr>
          <w:rFonts w:ascii="DecimaWE Rg" w:hAnsi="DecimaWE Rg" w:cs="Times New Roman"/>
          <w:noProof/>
          <w:color w:val="auto"/>
          <w:sz w:val="22"/>
          <w:szCs w:val="22"/>
        </w:rPr>
        <w:drawing>
          <wp:inline distT="0" distB="0" distL="0" distR="0" wp14:anchorId="18AFA6C6" wp14:editId="259DC9A8">
            <wp:extent cx="3021980" cy="2265117"/>
            <wp:effectExtent l="0" t="0" r="6985" b="1905"/>
            <wp:docPr id="2" name="Immagine 2" descr="cid:image001.png@01DB9406.8ACAE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id:image001.png@01DB9406.8ACAE93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39" cy="228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ecimaWE Rg" w:hAnsi="DecimaWE Rg" w:cs="Times New Roman"/>
          <w:color w:val="auto"/>
          <w:sz w:val="22"/>
          <w:szCs w:val="22"/>
        </w:rPr>
        <w:t xml:space="preserve">                                      </w:t>
      </w:r>
      <w:r w:rsidRPr="00E278E4">
        <w:rPr>
          <w:rFonts w:ascii="DecimaWE Rg" w:hAnsi="DecimaWE Rg" w:cs="Times New Roman"/>
          <w:noProof/>
          <w:color w:val="auto"/>
          <w:sz w:val="22"/>
          <w:szCs w:val="22"/>
        </w:rPr>
        <w:drawing>
          <wp:inline distT="0" distB="0" distL="0" distR="0" wp14:anchorId="3CAC3191" wp14:editId="34F6511B">
            <wp:extent cx="1486889" cy="2271814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945" cy="22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B0" w:rsidRPr="00E278E4" w:rsidRDefault="00D42AB0" w:rsidP="00E278E4">
      <w:pPr>
        <w:pStyle w:val="Default"/>
        <w:spacing w:line="360" w:lineRule="auto"/>
        <w:jc w:val="both"/>
        <w:rPr>
          <w:rFonts w:ascii="DecimaWE Rg" w:hAnsi="DecimaWE Rg" w:cs="Times New Roman"/>
          <w:color w:val="auto"/>
          <w:sz w:val="22"/>
          <w:szCs w:val="22"/>
        </w:rPr>
      </w:pPr>
      <w:r w:rsidRPr="00E278E4">
        <w:rPr>
          <w:sz w:val="20"/>
          <w:szCs w:val="20"/>
        </w:rPr>
        <w:t xml:space="preserve">Foto </w:t>
      </w:r>
      <w:r>
        <w:rPr>
          <w:sz w:val="20"/>
          <w:szCs w:val="20"/>
        </w:rPr>
        <w:t>3</w:t>
      </w:r>
      <w:r w:rsidRPr="00E278E4">
        <w:rPr>
          <w:sz w:val="20"/>
          <w:szCs w:val="20"/>
        </w:rPr>
        <w:t>. Mal dell’esca della vite: tigrature fogliari.</w:t>
      </w:r>
      <w:r>
        <w:rPr>
          <w:sz w:val="20"/>
          <w:szCs w:val="20"/>
        </w:rPr>
        <w:t xml:space="preserve">                 </w:t>
      </w:r>
      <w:r w:rsidRPr="00E278E4">
        <w:rPr>
          <w:sz w:val="20"/>
          <w:szCs w:val="20"/>
        </w:rPr>
        <w:t xml:space="preserve">Foto </w:t>
      </w:r>
      <w:r>
        <w:rPr>
          <w:sz w:val="20"/>
          <w:szCs w:val="20"/>
        </w:rPr>
        <w:t>4</w:t>
      </w:r>
      <w:r w:rsidRPr="00E278E4">
        <w:rPr>
          <w:sz w:val="20"/>
          <w:szCs w:val="20"/>
        </w:rPr>
        <w:t>. Apoplessia dei germogli</w:t>
      </w:r>
      <w:r w:rsidR="00212A1D">
        <w:rPr>
          <w:sz w:val="20"/>
          <w:szCs w:val="20"/>
        </w:rPr>
        <w:t>.</w:t>
      </w:r>
    </w:p>
    <w:p w:rsidR="00D42AB0" w:rsidRDefault="00E24549" w:rsidP="00E278E4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A7BB7F" wp14:editId="09AA7264">
            <wp:extent cx="5340350" cy="2654300"/>
            <wp:effectExtent l="0" t="0" r="12700" b="12700"/>
            <wp:docPr id="3" name="Gra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78E4" w:rsidRPr="00E278E4" w:rsidRDefault="000F7805" w:rsidP="00E278E4">
      <w:pPr>
        <w:pStyle w:val="Default"/>
        <w:spacing w:line="360" w:lineRule="auto"/>
        <w:jc w:val="both"/>
        <w:rPr>
          <w:rFonts w:ascii="DecimaWE Rg" w:hAnsi="DecimaWE Rg" w:cs="Times New Roman"/>
          <w:color w:val="auto"/>
          <w:sz w:val="22"/>
          <w:szCs w:val="22"/>
        </w:rPr>
      </w:pPr>
      <w:r>
        <w:rPr>
          <w:sz w:val="20"/>
          <w:szCs w:val="20"/>
        </w:rPr>
        <w:t xml:space="preserve">Grafico 1. </w:t>
      </w:r>
      <w:r w:rsidR="00E24549">
        <w:rPr>
          <w:sz w:val="20"/>
          <w:szCs w:val="20"/>
        </w:rPr>
        <w:t xml:space="preserve">Diffusione dei </w:t>
      </w:r>
      <w:r>
        <w:rPr>
          <w:sz w:val="20"/>
          <w:szCs w:val="20"/>
        </w:rPr>
        <w:t>sintomi</w:t>
      </w:r>
      <w:r w:rsidR="00E24549">
        <w:rPr>
          <w:sz w:val="20"/>
          <w:szCs w:val="20"/>
        </w:rPr>
        <w:t xml:space="preserve"> nei vigneti negli ultimi 9 anni</w:t>
      </w:r>
      <w:r w:rsidR="00212A1D">
        <w:rPr>
          <w:sz w:val="20"/>
          <w:szCs w:val="20"/>
        </w:rPr>
        <w:t>.</w:t>
      </w:r>
    </w:p>
    <w:p w:rsidR="00D42AB0" w:rsidRDefault="00D42AB0" w:rsidP="00D42AB0">
      <w:pPr>
        <w:pStyle w:val="Default"/>
        <w:spacing w:line="360" w:lineRule="auto"/>
        <w:jc w:val="both"/>
        <w:rPr>
          <w:sz w:val="20"/>
          <w:szCs w:val="20"/>
        </w:rPr>
      </w:pPr>
    </w:p>
    <w:p w:rsidR="00695773" w:rsidRPr="00212A1D" w:rsidRDefault="00695773" w:rsidP="00212A1D">
      <w:pPr>
        <w:pStyle w:val="Default"/>
        <w:spacing w:line="360" w:lineRule="auto"/>
        <w:jc w:val="both"/>
        <w:rPr>
          <w:sz w:val="20"/>
          <w:szCs w:val="20"/>
        </w:rPr>
      </w:pPr>
      <w:r w:rsidRPr="00212A1D">
        <w:rPr>
          <w:sz w:val="20"/>
          <w:szCs w:val="20"/>
        </w:rPr>
        <w:t xml:space="preserve">I sintomi compaiono normalmente dopo circa 5-8 anni dall’insediamento dei funghi, per cui difficilmente si notano </w:t>
      </w:r>
      <w:r w:rsidR="00E07B54" w:rsidRPr="00212A1D">
        <w:rPr>
          <w:sz w:val="20"/>
          <w:szCs w:val="20"/>
        </w:rPr>
        <w:t>viti sintomatiche</w:t>
      </w:r>
      <w:r w:rsidRPr="00212A1D">
        <w:rPr>
          <w:sz w:val="20"/>
          <w:szCs w:val="20"/>
        </w:rPr>
        <w:t xml:space="preserve"> sugli impi</w:t>
      </w:r>
      <w:r w:rsidR="00A772B5" w:rsidRPr="00212A1D">
        <w:rPr>
          <w:sz w:val="20"/>
          <w:szCs w:val="20"/>
        </w:rPr>
        <w:t>anti giovani.</w:t>
      </w:r>
    </w:p>
    <w:p w:rsidR="00A772B5" w:rsidRPr="00A772B5" w:rsidRDefault="00A772B5" w:rsidP="00D42AB0">
      <w:pPr>
        <w:pStyle w:val="Default"/>
        <w:spacing w:line="360" w:lineRule="auto"/>
        <w:jc w:val="both"/>
        <w:rPr>
          <w:sz w:val="20"/>
          <w:szCs w:val="20"/>
        </w:rPr>
      </w:pPr>
    </w:p>
    <w:p w:rsidR="00A772B5" w:rsidRPr="00212A1D" w:rsidRDefault="00A772B5" w:rsidP="00212A1D">
      <w:pPr>
        <w:pStyle w:val="Default"/>
        <w:spacing w:line="360" w:lineRule="auto"/>
        <w:jc w:val="both"/>
        <w:rPr>
          <w:sz w:val="20"/>
          <w:szCs w:val="20"/>
        </w:rPr>
      </w:pPr>
      <w:r w:rsidRPr="00212A1D">
        <w:rPr>
          <w:sz w:val="20"/>
          <w:szCs w:val="20"/>
        </w:rPr>
        <w:t>Per ridurre l’incidenza della malattia devono essere adottate:</w:t>
      </w:r>
    </w:p>
    <w:p w:rsidR="00A772B5" w:rsidRPr="00212A1D" w:rsidRDefault="0029745A" w:rsidP="00212A1D">
      <w:pPr>
        <w:pStyle w:val="Default"/>
        <w:numPr>
          <w:ilvl w:val="0"/>
          <w:numId w:val="18"/>
        </w:numPr>
        <w:spacing w:line="360" w:lineRule="auto"/>
        <w:jc w:val="both"/>
        <w:rPr>
          <w:sz w:val="20"/>
          <w:szCs w:val="20"/>
        </w:rPr>
      </w:pPr>
      <w:r w:rsidRPr="00212A1D">
        <w:rPr>
          <w:sz w:val="20"/>
          <w:szCs w:val="20"/>
        </w:rPr>
        <w:t>pratiche agronomiche che consentano di mantenere il vigne</w:t>
      </w:r>
      <w:r w:rsidR="00A772B5" w:rsidRPr="00212A1D">
        <w:rPr>
          <w:sz w:val="20"/>
          <w:szCs w:val="20"/>
        </w:rPr>
        <w:t>to in equilibrio (</w:t>
      </w:r>
      <w:r w:rsidRPr="00212A1D">
        <w:rPr>
          <w:sz w:val="20"/>
          <w:szCs w:val="20"/>
        </w:rPr>
        <w:t xml:space="preserve">concimazioni </w:t>
      </w:r>
      <w:r w:rsidR="00A772B5" w:rsidRPr="00212A1D">
        <w:rPr>
          <w:sz w:val="20"/>
          <w:szCs w:val="20"/>
        </w:rPr>
        <w:t>bilancia</w:t>
      </w:r>
      <w:r w:rsidRPr="00212A1D">
        <w:rPr>
          <w:sz w:val="20"/>
          <w:szCs w:val="20"/>
        </w:rPr>
        <w:t>te</w:t>
      </w:r>
      <w:r w:rsidR="00A772B5" w:rsidRPr="00212A1D">
        <w:rPr>
          <w:sz w:val="20"/>
          <w:szCs w:val="20"/>
        </w:rPr>
        <w:t>, corretta gestione dell’irrigazione, ecc.);</w:t>
      </w:r>
    </w:p>
    <w:p w:rsidR="0029745A" w:rsidRPr="00212A1D" w:rsidRDefault="0029745A" w:rsidP="00212A1D">
      <w:pPr>
        <w:pStyle w:val="Default"/>
        <w:numPr>
          <w:ilvl w:val="0"/>
          <w:numId w:val="18"/>
        </w:numPr>
        <w:spacing w:line="360" w:lineRule="auto"/>
        <w:jc w:val="both"/>
        <w:rPr>
          <w:sz w:val="20"/>
          <w:szCs w:val="20"/>
        </w:rPr>
      </w:pPr>
      <w:r w:rsidRPr="00212A1D">
        <w:rPr>
          <w:sz w:val="20"/>
          <w:szCs w:val="20"/>
        </w:rPr>
        <w:t xml:space="preserve">contenimento delle ferite </w:t>
      </w:r>
      <w:r w:rsidR="00E07B54" w:rsidRPr="00212A1D">
        <w:rPr>
          <w:sz w:val="20"/>
          <w:szCs w:val="20"/>
        </w:rPr>
        <w:t>causate da</w:t>
      </w:r>
      <w:r w:rsidRPr="00212A1D">
        <w:rPr>
          <w:sz w:val="20"/>
          <w:szCs w:val="20"/>
        </w:rPr>
        <w:t xml:space="preserve"> raccolta meccanica, spollo</w:t>
      </w:r>
      <w:r w:rsidR="00A772B5" w:rsidRPr="00212A1D">
        <w:rPr>
          <w:sz w:val="20"/>
          <w:szCs w:val="20"/>
        </w:rPr>
        <w:t>natur</w:t>
      </w:r>
      <w:r w:rsidR="00E07B54" w:rsidRPr="00212A1D">
        <w:rPr>
          <w:sz w:val="20"/>
          <w:szCs w:val="20"/>
        </w:rPr>
        <w:t>a</w:t>
      </w:r>
      <w:r w:rsidR="00A772B5" w:rsidRPr="00212A1D">
        <w:rPr>
          <w:sz w:val="20"/>
          <w:szCs w:val="20"/>
        </w:rPr>
        <w:t xml:space="preserve"> meccanic</w:t>
      </w:r>
      <w:r w:rsidR="00E07B54" w:rsidRPr="00212A1D">
        <w:rPr>
          <w:sz w:val="20"/>
          <w:szCs w:val="20"/>
        </w:rPr>
        <w:t>a</w:t>
      </w:r>
      <w:r w:rsidR="00A772B5" w:rsidRPr="00212A1D">
        <w:rPr>
          <w:sz w:val="20"/>
          <w:szCs w:val="20"/>
        </w:rPr>
        <w:t>, lavorazioni, ecc.);</w:t>
      </w:r>
    </w:p>
    <w:p w:rsidR="00A772B5" w:rsidRPr="00212A1D" w:rsidRDefault="00A772B5" w:rsidP="00212A1D">
      <w:pPr>
        <w:pStyle w:val="Default"/>
        <w:numPr>
          <w:ilvl w:val="0"/>
          <w:numId w:val="18"/>
        </w:numPr>
        <w:spacing w:line="360" w:lineRule="auto"/>
        <w:jc w:val="both"/>
        <w:rPr>
          <w:sz w:val="20"/>
          <w:szCs w:val="20"/>
        </w:rPr>
      </w:pPr>
      <w:r w:rsidRPr="00212A1D">
        <w:rPr>
          <w:sz w:val="20"/>
          <w:szCs w:val="20"/>
        </w:rPr>
        <w:t xml:space="preserve">forme di allevamento e soprattutto modalità di potatura che </w:t>
      </w:r>
      <w:r w:rsidR="00E07B54" w:rsidRPr="00212A1D">
        <w:rPr>
          <w:sz w:val="20"/>
          <w:szCs w:val="20"/>
        </w:rPr>
        <w:t>riducano</w:t>
      </w:r>
      <w:r w:rsidRPr="00212A1D">
        <w:rPr>
          <w:sz w:val="20"/>
          <w:szCs w:val="20"/>
        </w:rPr>
        <w:t xml:space="preserve"> al massimo i grossi tagli (evitare se possibile i tagli sul legno di oltre 2 anni)</w:t>
      </w:r>
      <w:r w:rsidR="00D42AB0" w:rsidRPr="00212A1D">
        <w:rPr>
          <w:sz w:val="20"/>
          <w:szCs w:val="20"/>
        </w:rPr>
        <w:t xml:space="preserve"> (Foto </w:t>
      </w:r>
      <w:r w:rsidR="00765406" w:rsidRPr="00212A1D">
        <w:rPr>
          <w:sz w:val="20"/>
          <w:szCs w:val="20"/>
        </w:rPr>
        <w:t xml:space="preserve">5 e </w:t>
      </w:r>
      <w:r w:rsidR="00D42AB0" w:rsidRPr="00212A1D">
        <w:rPr>
          <w:sz w:val="20"/>
          <w:szCs w:val="20"/>
        </w:rPr>
        <w:t>6)</w:t>
      </w:r>
      <w:r w:rsidRPr="00212A1D">
        <w:rPr>
          <w:sz w:val="20"/>
          <w:szCs w:val="20"/>
        </w:rPr>
        <w:t>.</w:t>
      </w:r>
    </w:p>
    <w:p w:rsidR="00D42AB0" w:rsidRDefault="00D42AB0" w:rsidP="00D42AB0">
      <w:pPr>
        <w:pStyle w:val="Default"/>
        <w:spacing w:line="360" w:lineRule="auto"/>
        <w:jc w:val="both"/>
        <w:rPr>
          <w:sz w:val="20"/>
          <w:szCs w:val="20"/>
        </w:rPr>
      </w:pPr>
    </w:p>
    <w:p w:rsidR="00D42AB0" w:rsidRDefault="00D42AB0" w:rsidP="00D42AB0">
      <w:pPr>
        <w:pStyle w:val="Default"/>
        <w:spacing w:line="360" w:lineRule="auto"/>
        <w:jc w:val="both"/>
        <w:rPr>
          <w:sz w:val="20"/>
          <w:szCs w:val="20"/>
        </w:rPr>
      </w:pPr>
      <w:r w:rsidRPr="00D42AB0">
        <w:rPr>
          <w:noProof/>
          <w:sz w:val="20"/>
          <w:szCs w:val="20"/>
        </w:rPr>
        <w:drawing>
          <wp:inline distT="0" distB="0" distL="0" distR="0" wp14:anchorId="6B92694A" wp14:editId="6ADE2A7A">
            <wp:extent cx="1681046" cy="215522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398" cy="21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</w:t>
      </w:r>
      <w:r w:rsidRPr="00D42AB0">
        <w:rPr>
          <w:noProof/>
          <w:sz w:val="20"/>
          <w:szCs w:val="20"/>
        </w:rPr>
        <w:drawing>
          <wp:inline distT="0" distB="0" distL="0" distR="0">
            <wp:extent cx="2863850" cy="2147570"/>
            <wp:effectExtent l="0" t="0" r="0" b="508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2B5" w:rsidRDefault="00765406" w:rsidP="00D42AB0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Foto 5 e 6.  Morte dei tessuti in seguito a grossi tagli di potatura</w:t>
      </w:r>
    </w:p>
    <w:p w:rsidR="00765406" w:rsidRDefault="00765406" w:rsidP="00D42AB0">
      <w:pPr>
        <w:pStyle w:val="Default"/>
        <w:spacing w:line="360" w:lineRule="auto"/>
        <w:jc w:val="both"/>
        <w:rPr>
          <w:sz w:val="20"/>
          <w:szCs w:val="20"/>
        </w:rPr>
      </w:pPr>
    </w:p>
    <w:p w:rsidR="002A5E51" w:rsidRPr="00212A1D" w:rsidRDefault="002A5E51" w:rsidP="00212A1D">
      <w:pPr>
        <w:pStyle w:val="Default"/>
        <w:spacing w:line="360" w:lineRule="auto"/>
        <w:jc w:val="both"/>
        <w:rPr>
          <w:sz w:val="20"/>
          <w:szCs w:val="20"/>
        </w:rPr>
      </w:pPr>
      <w:r w:rsidRPr="00212A1D">
        <w:rPr>
          <w:sz w:val="20"/>
          <w:szCs w:val="20"/>
        </w:rPr>
        <w:t>Le viti ammalate, segnate nell’estate precedente, andrebbero gestite separatamente da quelle non sintomatiche provvedendo alla loro capitozzatura. Con la capitozzatura si deve rinnovare completamente la pianta (taglio effettuato 20-25 cm sopra il punto d’innesto) e il materiale legnoso che ne risulta (sarmenti e fusti) va allontanato subito e bruciato.</w:t>
      </w:r>
      <w:r w:rsidR="00E07B54" w:rsidRPr="00212A1D">
        <w:rPr>
          <w:sz w:val="20"/>
          <w:szCs w:val="20"/>
        </w:rPr>
        <w:t xml:space="preserve"> </w:t>
      </w:r>
      <w:r w:rsidRPr="00212A1D">
        <w:rPr>
          <w:sz w:val="20"/>
          <w:szCs w:val="20"/>
        </w:rPr>
        <w:t xml:space="preserve">Questa pratica </w:t>
      </w:r>
      <w:r w:rsidRPr="00212A1D">
        <w:rPr>
          <w:sz w:val="20"/>
          <w:szCs w:val="20"/>
        </w:rPr>
        <w:lastRenderedPageBreak/>
        <w:t xml:space="preserve">permette da un lato di </w:t>
      </w:r>
      <w:r w:rsidR="0029745A" w:rsidRPr="00212A1D">
        <w:rPr>
          <w:sz w:val="20"/>
          <w:szCs w:val="20"/>
        </w:rPr>
        <w:t>ridurre l’inoculo fungino presente nel vigneto</w:t>
      </w:r>
      <w:r w:rsidRPr="00212A1D">
        <w:rPr>
          <w:sz w:val="20"/>
          <w:szCs w:val="20"/>
        </w:rPr>
        <w:t xml:space="preserve"> e dall’altro il recupero di una buona parte delle piante</w:t>
      </w:r>
      <w:r w:rsidR="00E07B54" w:rsidRPr="00212A1D">
        <w:rPr>
          <w:sz w:val="20"/>
          <w:szCs w:val="20"/>
        </w:rPr>
        <w:t xml:space="preserve"> (anche oltre il 50%)</w:t>
      </w:r>
      <w:r w:rsidRPr="00212A1D">
        <w:rPr>
          <w:sz w:val="20"/>
          <w:szCs w:val="20"/>
        </w:rPr>
        <w:t>.</w:t>
      </w:r>
    </w:p>
    <w:p w:rsidR="0029745A" w:rsidRDefault="0029745A" w:rsidP="00D42AB0">
      <w:pPr>
        <w:pStyle w:val="Default"/>
        <w:spacing w:line="360" w:lineRule="auto"/>
        <w:jc w:val="both"/>
        <w:rPr>
          <w:sz w:val="20"/>
          <w:szCs w:val="20"/>
        </w:rPr>
      </w:pPr>
    </w:p>
    <w:p w:rsidR="00D34C5D" w:rsidRPr="00212A1D" w:rsidRDefault="0029745A" w:rsidP="00212A1D">
      <w:pPr>
        <w:pStyle w:val="Default"/>
        <w:spacing w:line="360" w:lineRule="auto"/>
        <w:jc w:val="both"/>
        <w:rPr>
          <w:sz w:val="20"/>
          <w:szCs w:val="20"/>
        </w:rPr>
      </w:pPr>
      <w:r w:rsidRPr="00212A1D">
        <w:rPr>
          <w:sz w:val="20"/>
          <w:szCs w:val="20"/>
        </w:rPr>
        <w:t>Negli ultimi anni</w:t>
      </w:r>
      <w:r w:rsidR="00D34C5D" w:rsidRPr="00212A1D">
        <w:rPr>
          <w:sz w:val="20"/>
          <w:szCs w:val="20"/>
        </w:rPr>
        <w:t xml:space="preserve"> la ricerca ha evidenziato che i funghi del genere Tricoderma (T. asperellum, T. gamsii e T. atroviride) sono in grado di colonizzare le ferite di potatura ostacolando l’insediamento dei funghi patogeni</w:t>
      </w:r>
      <w:r w:rsidR="00BF396C" w:rsidRPr="00212A1D">
        <w:rPr>
          <w:sz w:val="20"/>
          <w:szCs w:val="20"/>
        </w:rPr>
        <w:t>, ritardando e riducendo l’incidenza della malattia</w:t>
      </w:r>
      <w:r w:rsidR="00D34C5D" w:rsidRPr="00212A1D">
        <w:rPr>
          <w:sz w:val="20"/>
          <w:szCs w:val="20"/>
        </w:rPr>
        <w:t>.</w:t>
      </w:r>
    </w:p>
    <w:p w:rsidR="00BF396C" w:rsidRPr="00212A1D" w:rsidRDefault="00D34C5D" w:rsidP="00212A1D">
      <w:pPr>
        <w:pStyle w:val="Default"/>
        <w:spacing w:line="360" w:lineRule="auto"/>
        <w:jc w:val="both"/>
        <w:rPr>
          <w:sz w:val="20"/>
          <w:szCs w:val="20"/>
        </w:rPr>
      </w:pPr>
      <w:r w:rsidRPr="00212A1D">
        <w:rPr>
          <w:sz w:val="20"/>
          <w:szCs w:val="20"/>
        </w:rPr>
        <w:t xml:space="preserve">Questi prodotti vanno distribuiti dopo la potatura e </w:t>
      </w:r>
      <w:r w:rsidR="00BF396C" w:rsidRPr="00212A1D">
        <w:rPr>
          <w:sz w:val="20"/>
          <w:szCs w:val="20"/>
        </w:rPr>
        <w:t xml:space="preserve">fino al pianto, </w:t>
      </w:r>
      <w:r w:rsidRPr="00212A1D">
        <w:rPr>
          <w:sz w:val="20"/>
          <w:szCs w:val="20"/>
        </w:rPr>
        <w:t>avendo cura di bagnare accuratamente tutte le ferite di potatura</w:t>
      </w:r>
      <w:r w:rsidR="00BF396C" w:rsidRPr="00212A1D">
        <w:rPr>
          <w:sz w:val="20"/>
          <w:szCs w:val="20"/>
        </w:rPr>
        <w:t xml:space="preserve"> seguendo scrupolosamente le indicazioni di etichetta</w:t>
      </w:r>
      <w:r w:rsidR="00765406" w:rsidRPr="00212A1D">
        <w:rPr>
          <w:sz w:val="20"/>
          <w:szCs w:val="20"/>
        </w:rPr>
        <w:t>.</w:t>
      </w:r>
    </w:p>
    <w:p w:rsidR="00BF396C" w:rsidRDefault="00BF396C" w:rsidP="00D34C5D">
      <w:pPr>
        <w:spacing w:line="260" w:lineRule="exact"/>
        <w:jc w:val="both"/>
        <w:rPr>
          <w:rFonts w:ascii="Verdana" w:hAnsi="Verdana"/>
          <w:sz w:val="20"/>
          <w:szCs w:val="20"/>
        </w:rPr>
      </w:pPr>
    </w:p>
    <w:p w:rsidR="00BF396C" w:rsidRDefault="00BF396C" w:rsidP="00212A1D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Per favorire la bagnatura utilizzare ugelli che formano gocce di elevate dimensioni, utilizzando velocità di avanzamento contenute e riducendo al minimo la velocità dell</w:t>
      </w:r>
      <w:r w:rsidR="00765406">
        <w:rPr>
          <w:sz w:val="20"/>
          <w:szCs w:val="20"/>
        </w:rPr>
        <w:t>e ventole</w:t>
      </w:r>
      <w:r>
        <w:rPr>
          <w:sz w:val="20"/>
          <w:szCs w:val="20"/>
        </w:rPr>
        <w:t xml:space="preserve"> (in assenza di aria è consigliabile non utilizzare le ventole</w:t>
      </w:r>
      <w:r w:rsidR="001E2CA5">
        <w:rPr>
          <w:sz w:val="20"/>
          <w:szCs w:val="20"/>
        </w:rPr>
        <w:t>)</w:t>
      </w:r>
      <w:r>
        <w:rPr>
          <w:sz w:val="20"/>
          <w:szCs w:val="20"/>
        </w:rPr>
        <w:t>.</w:t>
      </w:r>
    </w:p>
    <w:p w:rsidR="00BF396C" w:rsidRDefault="00BF396C" w:rsidP="00D34C5D">
      <w:pPr>
        <w:spacing w:line="260" w:lineRule="exact"/>
        <w:jc w:val="both"/>
        <w:rPr>
          <w:rFonts w:ascii="Verdana" w:hAnsi="Verdana"/>
          <w:sz w:val="20"/>
          <w:szCs w:val="20"/>
        </w:rPr>
      </w:pPr>
    </w:p>
    <w:p w:rsidR="00D2631C" w:rsidRDefault="00D2631C" w:rsidP="00212A1D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Per favorire l’insediamento di questi microorganismi sulle ferite è necessario che non intervengano piogge per almeno 3-4 giorni dopo l’intervento</w:t>
      </w:r>
      <w:r w:rsidR="00E24549">
        <w:rPr>
          <w:sz w:val="20"/>
          <w:szCs w:val="20"/>
        </w:rPr>
        <w:t>.</w:t>
      </w:r>
    </w:p>
    <w:p w:rsidR="00D34C5D" w:rsidRDefault="00D34C5D" w:rsidP="00212A1D">
      <w:pPr>
        <w:spacing w:line="260" w:lineRule="exact"/>
        <w:jc w:val="both"/>
        <w:rPr>
          <w:rFonts w:ascii="Verdana" w:hAnsi="Verdana"/>
          <w:sz w:val="20"/>
          <w:szCs w:val="20"/>
        </w:rPr>
      </w:pPr>
    </w:p>
    <w:p w:rsidR="0029745A" w:rsidRPr="002A195C" w:rsidRDefault="0029745A" w:rsidP="00212A1D">
      <w:pPr>
        <w:pStyle w:val="Default"/>
        <w:spacing w:line="360" w:lineRule="auto"/>
        <w:jc w:val="both"/>
        <w:rPr>
          <w:sz w:val="20"/>
          <w:szCs w:val="20"/>
        </w:rPr>
      </w:pPr>
      <w:r w:rsidRPr="002A195C">
        <w:rPr>
          <w:sz w:val="20"/>
          <w:szCs w:val="20"/>
        </w:rPr>
        <w:t xml:space="preserve">Si precisa che i trattamenti con questi funghi non sono risolutivi </w:t>
      </w:r>
      <w:r>
        <w:rPr>
          <w:sz w:val="20"/>
          <w:szCs w:val="20"/>
        </w:rPr>
        <w:t>ma consentono di ri</w:t>
      </w:r>
      <w:r w:rsidR="00D34C5D">
        <w:rPr>
          <w:sz w:val="20"/>
          <w:szCs w:val="20"/>
        </w:rPr>
        <w:t>durre</w:t>
      </w:r>
      <w:r>
        <w:rPr>
          <w:sz w:val="20"/>
          <w:szCs w:val="20"/>
        </w:rPr>
        <w:t xml:space="preserve"> in parte l’entrata dei patogeni dalle ferite </w:t>
      </w:r>
      <w:r w:rsidRPr="002A195C">
        <w:rPr>
          <w:sz w:val="20"/>
          <w:szCs w:val="20"/>
        </w:rPr>
        <w:t>e</w:t>
      </w:r>
      <w:r>
        <w:rPr>
          <w:sz w:val="20"/>
          <w:szCs w:val="20"/>
        </w:rPr>
        <w:t xml:space="preserve"> sono più efficaci se applicati nei vigneti </w:t>
      </w:r>
      <w:r w:rsidR="00D34C5D">
        <w:rPr>
          <w:sz w:val="20"/>
          <w:szCs w:val="20"/>
        </w:rPr>
        <w:t xml:space="preserve">già </w:t>
      </w:r>
      <w:r>
        <w:rPr>
          <w:sz w:val="20"/>
          <w:szCs w:val="20"/>
        </w:rPr>
        <w:t>dai primi anni d’impianto.</w:t>
      </w:r>
    </w:p>
    <w:p w:rsidR="0029745A" w:rsidRDefault="0029745A" w:rsidP="00CC2BED">
      <w:pPr>
        <w:spacing w:line="260" w:lineRule="exac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D2631C" w:rsidRPr="00212A1D" w:rsidRDefault="00D2631C" w:rsidP="00212A1D">
      <w:pPr>
        <w:pStyle w:val="Default"/>
        <w:spacing w:line="360" w:lineRule="auto"/>
        <w:jc w:val="both"/>
        <w:rPr>
          <w:sz w:val="20"/>
          <w:szCs w:val="20"/>
        </w:rPr>
      </w:pPr>
      <w:bookmarkStart w:id="0" w:name="_GoBack"/>
      <w:r w:rsidRPr="00212A1D">
        <w:rPr>
          <w:sz w:val="20"/>
          <w:szCs w:val="20"/>
        </w:rPr>
        <w:t>Nei vigneti con sintoni molto diffusi è consigliabile, al fine di ridurre l’inoculo, asportare dal vigneto</w:t>
      </w:r>
      <w:r w:rsidR="00765406" w:rsidRPr="00212A1D">
        <w:rPr>
          <w:sz w:val="20"/>
          <w:szCs w:val="20"/>
        </w:rPr>
        <w:t xml:space="preserve"> e bruciare</w:t>
      </w:r>
      <w:r w:rsidRPr="00212A1D">
        <w:rPr>
          <w:sz w:val="20"/>
          <w:szCs w:val="20"/>
        </w:rPr>
        <w:t xml:space="preserve"> i sarmenti di potatura e soprattutto le parti morte dei cordoni.</w:t>
      </w:r>
    </w:p>
    <w:bookmarkEnd w:id="0"/>
    <w:p w:rsidR="00D2631C" w:rsidRDefault="00D2631C" w:rsidP="00CC2BED">
      <w:pPr>
        <w:spacing w:line="260" w:lineRule="exac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D2631C" w:rsidRDefault="00D2631C" w:rsidP="00CC2BED">
      <w:pPr>
        <w:spacing w:line="260" w:lineRule="exac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D2631C" w:rsidRDefault="00D2631C" w:rsidP="00CC2BED">
      <w:pPr>
        <w:spacing w:line="260" w:lineRule="exact"/>
        <w:jc w:val="both"/>
        <w:rPr>
          <w:rFonts w:ascii="Verdana" w:eastAsia="Times New Roman" w:hAnsi="Verdana" w:cs="Times New Roman"/>
          <w:sz w:val="20"/>
          <w:szCs w:val="20"/>
          <w:lang w:eastAsia="it-IT"/>
        </w:rPr>
      </w:pPr>
    </w:p>
    <w:p w:rsidR="00E15A7B" w:rsidRDefault="00E15A7B" w:rsidP="00E15A7B">
      <w:pPr>
        <w:autoSpaceDE w:val="0"/>
        <w:spacing w:line="260" w:lineRule="exact"/>
        <w:jc w:val="center"/>
        <w:rPr>
          <w:rFonts w:ascii="DecimaWE Rg" w:hAnsi="DecimaWE Rg"/>
          <w:b/>
          <w:bCs/>
          <w:u w:val="single"/>
        </w:rPr>
      </w:pPr>
      <w:r w:rsidRPr="00666D0C">
        <w:rPr>
          <w:rFonts w:ascii="DecimaWE Rg" w:hAnsi="DecimaWE Rg"/>
          <w:b/>
          <w:bCs/>
          <w:u w:val="single"/>
        </w:rPr>
        <w:t>INFORMAZIONE IMPORTANTE:</w:t>
      </w:r>
    </w:p>
    <w:p w:rsidR="00E15A7B" w:rsidRPr="00666D0C" w:rsidRDefault="00E15A7B" w:rsidP="00E15A7B">
      <w:pPr>
        <w:autoSpaceDE w:val="0"/>
        <w:spacing w:line="260" w:lineRule="exact"/>
        <w:jc w:val="center"/>
        <w:rPr>
          <w:rFonts w:ascii="DecimaWE Rg" w:hAnsi="DecimaWE Rg"/>
          <w:b/>
          <w:bCs/>
          <w:u w:val="single"/>
        </w:rPr>
      </w:pPr>
    </w:p>
    <w:p w:rsidR="00E15A7B" w:rsidRDefault="00E15A7B" w:rsidP="00E15A7B">
      <w:pPr>
        <w:autoSpaceDE w:val="0"/>
        <w:spacing w:line="260" w:lineRule="exac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Nel 2020</w:t>
      </w:r>
      <w:r w:rsidRPr="00462B0F">
        <w:rPr>
          <w:rFonts w:ascii="Verdana" w:hAnsi="Verdana"/>
          <w:sz w:val="20"/>
          <w:szCs w:val="20"/>
        </w:rPr>
        <w:t xml:space="preserve"> ERSA ha attivato un servizio gratuito che permette a tutti gli utenti che lo desiderino di ricevere, tramite l’applicazione </w:t>
      </w:r>
      <w:r w:rsidRPr="00462B0F">
        <w:rPr>
          <w:rFonts w:ascii="Verdana" w:hAnsi="Verdana"/>
          <w:b/>
          <w:bCs/>
          <w:sz w:val="20"/>
          <w:szCs w:val="20"/>
        </w:rPr>
        <w:t>Telegram</w:t>
      </w:r>
      <w:r w:rsidRPr="00462B0F">
        <w:rPr>
          <w:rFonts w:ascii="Verdana" w:hAnsi="Verdana"/>
          <w:sz w:val="20"/>
          <w:szCs w:val="20"/>
        </w:rPr>
        <w:t xml:space="preserve"> scaricata su PC, tablet o smartphone, la notifica di avvenuta pubblicazione sul sito istituzionale </w:t>
      </w:r>
      <w:hyperlink r:id="rId17" w:history="1">
        <w:r w:rsidRPr="00462B0F">
          <w:rPr>
            <w:rStyle w:val="Collegamentoipertestuale"/>
            <w:rFonts w:ascii="Verdana" w:hAnsi="Verdana"/>
            <w:sz w:val="20"/>
            <w:szCs w:val="20"/>
          </w:rPr>
          <w:t>www.ersa.fvg.it</w:t>
        </w:r>
      </w:hyperlink>
      <w:r w:rsidRPr="00462B0F">
        <w:rPr>
          <w:rFonts w:ascii="Verdana" w:hAnsi="Verdana"/>
          <w:sz w:val="20"/>
          <w:szCs w:val="20"/>
        </w:rPr>
        <w:t xml:space="preserve"> dei bollettini di difesa integrata per </w:t>
      </w:r>
      <w:r>
        <w:rPr>
          <w:rFonts w:ascii="Verdana" w:hAnsi="Verdana"/>
          <w:sz w:val="20"/>
          <w:szCs w:val="20"/>
        </w:rPr>
        <w:t>le colture di proprio interesse. Dalla stessa applicazione e anche possibile la consultazione.</w:t>
      </w:r>
    </w:p>
    <w:p w:rsidR="00E15A7B" w:rsidRPr="00462B0F" w:rsidRDefault="00E15A7B" w:rsidP="00E15A7B">
      <w:pPr>
        <w:autoSpaceDE w:val="0"/>
        <w:spacing w:line="260" w:lineRule="exact"/>
        <w:jc w:val="both"/>
        <w:rPr>
          <w:rFonts w:ascii="Verdana" w:hAnsi="Verdana"/>
          <w:sz w:val="20"/>
          <w:szCs w:val="20"/>
        </w:rPr>
      </w:pPr>
      <w:r w:rsidRPr="00807EC1">
        <w:rPr>
          <w:rFonts w:ascii="Verdana" w:hAnsi="Verdana"/>
          <w:sz w:val="20"/>
          <w:szCs w:val="20"/>
        </w:rPr>
        <w:t>Per la vite il canale dedicato è il seguente:</w:t>
      </w:r>
    </w:p>
    <w:tbl>
      <w:tblPr>
        <w:tblW w:w="910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"/>
        <w:gridCol w:w="8380"/>
      </w:tblGrid>
      <w:tr w:rsidR="00E15A7B" w:rsidRPr="00462B0F" w:rsidTr="00001F5B">
        <w:tc>
          <w:tcPr>
            <w:tcW w:w="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15A7B" w:rsidRPr="00462B0F" w:rsidRDefault="00E15A7B" w:rsidP="00001F5B">
            <w:pPr>
              <w:jc w:val="right"/>
              <w:rPr>
                <w:rFonts w:ascii="Verdana" w:hAnsi="Verdana"/>
                <w:color w:val="1F497D"/>
                <w:sz w:val="20"/>
                <w:szCs w:val="20"/>
              </w:rPr>
            </w:pPr>
            <w:r w:rsidRPr="00462B0F">
              <w:rPr>
                <w:rFonts w:ascii="Verdana" w:hAnsi="Verdana"/>
                <w:noProof/>
                <w:sz w:val="20"/>
                <w:szCs w:val="20"/>
                <w:lang w:eastAsia="it-IT"/>
              </w:rPr>
              <w:drawing>
                <wp:inline distT="0" distB="0" distL="0" distR="0" wp14:anchorId="07545A6F" wp14:editId="4A1E04BA">
                  <wp:extent cx="321733" cy="287867"/>
                  <wp:effectExtent l="0" t="0" r="2540" b="0"/>
                  <wp:docPr id="6" name="Immagine 6" descr="cid:image001.png@01D5F7A3.C1DF8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5F7A3.C1DF8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1496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5A7B" w:rsidRPr="00462B0F" w:rsidRDefault="00E15A7B" w:rsidP="00001F5B">
            <w:pPr>
              <w:rPr>
                <w:rFonts w:ascii="Verdana" w:hAnsi="Verdana"/>
                <w:sz w:val="20"/>
                <w:szCs w:val="20"/>
              </w:rPr>
            </w:pPr>
            <w:r w:rsidRPr="00462B0F">
              <w:rPr>
                <w:rFonts w:ascii="Verdana" w:hAnsi="Verdana"/>
                <w:sz w:val="20"/>
                <w:szCs w:val="20"/>
              </w:rPr>
              <w:t>Iscriviti al nostro canale Telegram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  <w:r w:rsidRPr="00462B0F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76AF1">
              <w:rPr>
                <w:rFonts w:ascii="Verdana" w:hAnsi="Verdana"/>
                <w:sz w:val="20"/>
                <w:szCs w:val="20"/>
                <w:u w:val="single"/>
              </w:rPr>
              <w:t>ERSA FVG Bollettini vite difesa integrata</w:t>
            </w:r>
            <w:r w:rsidRPr="00462B0F"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E15A7B" w:rsidRPr="00462B0F" w:rsidRDefault="00E15A7B" w:rsidP="00001F5B">
            <w:pPr>
              <w:rPr>
                <w:rFonts w:ascii="Verdana" w:hAnsi="Verdana"/>
                <w:sz w:val="20"/>
                <w:szCs w:val="20"/>
              </w:rPr>
            </w:pPr>
            <w:r w:rsidRPr="00462B0F">
              <w:rPr>
                <w:rFonts w:ascii="Verdana" w:hAnsi="Verdana"/>
                <w:sz w:val="20"/>
                <w:szCs w:val="20"/>
              </w:rPr>
              <w:t xml:space="preserve">Per iscriverti clicca qui: </w:t>
            </w:r>
            <w:hyperlink r:id="rId20" w:history="1">
              <w:r w:rsidRPr="007C3A94">
                <w:rPr>
                  <w:rStyle w:val="Collegamentoipertestuale"/>
                  <w:rFonts w:ascii="Verdana" w:hAnsi="Verdana"/>
                  <w:sz w:val="20"/>
                  <w:szCs w:val="20"/>
                </w:rPr>
                <w:t>https://t.me/ERSA_vite_IPM</w:t>
              </w:r>
            </w:hyperlink>
          </w:p>
        </w:tc>
      </w:tr>
    </w:tbl>
    <w:p w:rsidR="00E15A7B" w:rsidRDefault="00E15A7B" w:rsidP="00E15A7B">
      <w:pPr>
        <w:pStyle w:val="Default"/>
        <w:spacing w:line="300" w:lineRule="exact"/>
        <w:jc w:val="both"/>
        <w:rPr>
          <w:color w:val="auto"/>
          <w:sz w:val="20"/>
          <w:szCs w:val="20"/>
        </w:rPr>
      </w:pPr>
    </w:p>
    <w:p w:rsidR="00E15A7B" w:rsidRDefault="00E15A7B" w:rsidP="00E15A7B">
      <w:pPr>
        <w:pStyle w:val="Default"/>
        <w:spacing w:line="300" w:lineRule="exact"/>
        <w:jc w:val="both"/>
        <w:rPr>
          <w:color w:val="auto"/>
          <w:sz w:val="20"/>
          <w:szCs w:val="20"/>
        </w:rPr>
      </w:pPr>
      <w:r w:rsidRPr="00D17CD8">
        <w:rPr>
          <w:color w:val="auto"/>
          <w:sz w:val="20"/>
          <w:szCs w:val="20"/>
        </w:rPr>
        <w:t>Sono stati inoltre creati i canali vite difesa integrata dedicati per ciascun Consorzio/zona D.O.C che pubblicano i propri bollettini zonali sul sito di ERSA. Le</w:t>
      </w:r>
      <w:r>
        <w:rPr>
          <w:color w:val="auto"/>
          <w:sz w:val="20"/>
          <w:szCs w:val="20"/>
        </w:rPr>
        <w:t xml:space="preserve"> aziende possono quindi iscriversi anche al canale della zona DOC di riferimento per i propri vigneti e ricevere quindi la notifica di pubblicazione dei bollettini zonali.</w:t>
      </w:r>
    </w:p>
    <w:p w:rsidR="00E15A7B" w:rsidRDefault="00E15A7B" w:rsidP="00E15A7B">
      <w:pPr>
        <w:pStyle w:val="Default"/>
        <w:spacing w:line="300" w:lineRule="exac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Nome e Link dei canali sono indicati nella tabella sotto riportata. </w:t>
      </w:r>
    </w:p>
    <w:p w:rsidR="00E15A7B" w:rsidRDefault="00E15A7B" w:rsidP="00E15A7B">
      <w:pPr>
        <w:pStyle w:val="Default"/>
        <w:spacing w:line="300" w:lineRule="exact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Per iscriversi basta cliccare sui “link diretti ai canali” della propria zona.</w:t>
      </w:r>
    </w:p>
    <w:p w:rsidR="00E15A7B" w:rsidRDefault="00E15A7B" w:rsidP="00E15A7B">
      <w:pPr>
        <w:pStyle w:val="Default"/>
        <w:spacing w:line="300" w:lineRule="exact"/>
        <w:jc w:val="both"/>
        <w:rPr>
          <w:color w:val="auto"/>
          <w:sz w:val="20"/>
          <w:szCs w:val="20"/>
        </w:rPr>
      </w:pPr>
    </w:p>
    <w:tbl>
      <w:tblPr>
        <w:tblStyle w:val="Grigliatabella"/>
        <w:tblW w:w="0" w:type="auto"/>
        <w:tblInd w:w="108" w:type="dxa"/>
        <w:tblLook w:val="04A0" w:firstRow="1" w:lastRow="0" w:firstColumn="1" w:lastColumn="0" w:noHBand="0" w:noVBand="1"/>
      </w:tblPr>
      <w:tblGrid>
        <w:gridCol w:w="5317"/>
        <w:gridCol w:w="4203"/>
      </w:tblGrid>
      <w:tr w:rsidR="00E15A7B" w:rsidRPr="00EE746B" w:rsidTr="00001F5B">
        <w:tc>
          <w:tcPr>
            <w:tcW w:w="5529" w:type="dxa"/>
            <w:vAlign w:val="center"/>
          </w:tcPr>
          <w:p w:rsidR="00E15A7B" w:rsidRPr="00EE746B" w:rsidRDefault="00E15A7B" w:rsidP="00001F5B">
            <w:pPr>
              <w:jc w:val="center"/>
              <w:rPr>
                <w:rFonts w:ascii="DecimaWE Rg" w:hAnsi="DecimaWE Rg"/>
              </w:rPr>
            </w:pPr>
            <w:r w:rsidRPr="00EE746B">
              <w:rPr>
                <w:rFonts w:ascii="DecimaWE Rg" w:hAnsi="DecimaWE Rg"/>
              </w:rPr>
              <w:t>Nome dei canali</w:t>
            </w:r>
          </w:p>
        </w:tc>
        <w:tc>
          <w:tcPr>
            <w:tcW w:w="4217" w:type="dxa"/>
            <w:vAlign w:val="center"/>
          </w:tcPr>
          <w:p w:rsidR="00E15A7B" w:rsidRPr="00EE746B" w:rsidRDefault="00E15A7B" w:rsidP="00001F5B">
            <w:pPr>
              <w:jc w:val="center"/>
              <w:rPr>
                <w:rFonts w:ascii="DecimaWE Rg" w:hAnsi="DecimaWE Rg"/>
              </w:rPr>
            </w:pPr>
            <w:r w:rsidRPr="00EE746B">
              <w:rPr>
                <w:rFonts w:ascii="DecimaWE Rg" w:hAnsi="DecimaWE Rg"/>
              </w:rPr>
              <w:t>Link diretti ai canali</w:t>
            </w:r>
          </w:p>
        </w:tc>
      </w:tr>
      <w:tr w:rsidR="00E15A7B" w:rsidRPr="00EE746B" w:rsidTr="00001F5B">
        <w:tc>
          <w:tcPr>
            <w:tcW w:w="5529" w:type="dxa"/>
            <w:vAlign w:val="center"/>
          </w:tcPr>
          <w:p w:rsidR="00E15A7B" w:rsidRPr="00EE746B" w:rsidRDefault="00E15A7B" w:rsidP="00001F5B">
            <w:pPr>
              <w:rPr>
                <w:rFonts w:ascii="DecimaWE Rg" w:hAnsi="DecimaWE Rg"/>
              </w:rPr>
            </w:pPr>
            <w:r w:rsidRPr="00EE746B">
              <w:rPr>
                <w:rFonts w:ascii="DecimaWE Rg" w:hAnsi="DecimaWE Rg"/>
              </w:rPr>
              <w:t>ERSA FVG Bollettini vite Consorzi Aquileia, Latisana, Annia</w:t>
            </w:r>
            <w:r>
              <w:rPr>
                <w:rFonts w:ascii="DecimaWE Rg" w:hAnsi="DecimaWE Rg"/>
              </w:rPr>
              <w:t xml:space="preserve"> difesa integrata</w:t>
            </w:r>
          </w:p>
        </w:tc>
        <w:tc>
          <w:tcPr>
            <w:tcW w:w="4217" w:type="dxa"/>
            <w:vAlign w:val="center"/>
          </w:tcPr>
          <w:p w:rsidR="00E15A7B" w:rsidRPr="00EE746B" w:rsidRDefault="00212A1D" w:rsidP="00001F5B">
            <w:pPr>
              <w:rPr>
                <w:rFonts w:ascii="DecimaWE Rg" w:hAnsi="DecimaWE Rg"/>
              </w:rPr>
            </w:pPr>
            <w:hyperlink r:id="rId21" w:history="1">
              <w:r w:rsidR="00E15A7B" w:rsidRPr="00EE746B">
                <w:rPr>
                  <w:rFonts w:ascii="DecimaWE Rg" w:hAnsi="DecimaWE Rg"/>
                  <w:color w:val="0000FF" w:themeColor="hyperlink"/>
                  <w:u w:val="single"/>
                </w:rPr>
                <w:t>https://t.me/ERSA_vite_aqui_lat_ann_IPM</w:t>
              </w:r>
            </w:hyperlink>
            <w:r w:rsidR="00E15A7B" w:rsidRPr="00EE746B">
              <w:rPr>
                <w:rFonts w:ascii="DecimaWE Rg" w:hAnsi="DecimaWE Rg"/>
              </w:rPr>
              <w:t xml:space="preserve"> </w:t>
            </w:r>
          </w:p>
        </w:tc>
      </w:tr>
      <w:tr w:rsidR="00E15A7B" w:rsidRPr="00EE746B" w:rsidTr="00001F5B">
        <w:tc>
          <w:tcPr>
            <w:tcW w:w="5529" w:type="dxa"/>
            <w:vAlign w:val="center"/>
          </w:tcPr>
          <w:p w:rsidR="00E15A7B" w:rsidRPr="00EE746B" w:rsidRDefault="00E15A7B" w:rsidP="00001F5B">
            <w:pPr>
              <w:rPr>
                <w:rFonts w:ascii="DecimaWE Rg" w:hAnsi="DecimaWE Rg"/>
              </w:rPr>
            </w:pPr>
            <w:r w:rsidRPr="00EE746B">
              <w:rPr>
                <w:rFonts w:ascii="DecimaWE Rg" w:hAnsi="DecimaWE Rg"/>
              </w:rPr>
              <w:t xml:space="preserve">ERSA FVG Bollettini vite </w:t>
            </w:r>
            <w:r>
              <w:rPr>
                <w:rFonts w:ascii="DecimaWE Rg" w:hAnsi="DecimaWE Rg"/>
              </w:rPr>
              <w:t>Zona DOC</w:t>
            </w:r>
            <w:r w:rsidRPr="00EE746B">
              <w:rPr>
                <w:rFonts w:ascii="DecimaWE Rg" w:hAnsi="DecimaWE Rg"/>
              </w:rPr>
              <w:t xml:space="preserve"> Isonzo</w:t>
            </w:r>
            <w:r>
              <w:rPr>
                <w:rFonts w:ascii="DecimaWE Rg" w:hAnsi="DecimaWE Rg"/>
              </w:rPr>
              <w:t xml:space="preserve"> difesa integrata</w:t>
            </w:r>
          </w:p>
        </w:tc>
        <w:tc>
          <w:tcPr>
            <w:tcW w:w="4217" w:type="dxa"/>
            <w:vAlign w:val="center"/>
          </w:tcPr>
          <w:p w:rsidR="00E15A7B" w:rsidRPr="00EE746B" w:rsidRDefault="00212A1D" w:rsidP="00001F5B">
            <w:pPr>
              <w:rPr>
                <w:rFonts w:ascii="DecimaWE Rg" w:hAnsi="DecimaWE Rg"/>
              </w:rPr>
            </w:pPr>
            <w:hyperlink r:id="rId22" w:history="1">
              <w:r w:rsidR="00E15A7B" w:rsidRPr="00EE746B">
                <w:rPr>
                  <w:rFonts w:ascii="DecimaWE Rg" w:hAnsi="DecimaWE Rg"/>
                  <w:color w:val="0000FF" w:themeColor="hyperlink"/>
                  <w:u w:val="single"/>
                </w:rPr>
                <w:t>https://t.me/ERSA_vite_isonzo_IPM</w:t>
              </w:r>
            </w:hyperlink>
            <w:r w:rsidR="00E15A7B" w:rsidRPr="00EE746B">
              <w:rPr>
                <w:rFonts w:ascii="DecimaWE Rg" w:hAnsi="DecimaWE Rg"/>
              </w:rPr>
              <w:t xml:space="preserve"> </w:t>
            </w:r>
          </w:p>
        </w:tc>
      </w:tr>
      <w:tr w:rsidR="00E15A7B" w:rsidRPr="00EE746B" w:rsidTr="00001F5B">
        <w:tc>
          <w:tcPr>
            <w:tcW w:w="5529" w:type="dxa"/>
            <w:vAlign w:val="center"/>
          </w:tcPr>
          <w:p w:rsidR="00E15A7B" w:rsidRPr="00EE746B" w:rsidRDefault="00E15A7B" w:rsidP="00001F5B">
            <w:pPr>
              <w:rPr>
                <w:rFonts w:ascii="DecimaWE Rg" w:hAnsi="DecimaWE Rg"/>
              </w:rPr>
            </w:pPr>
            <w:r w:rsidRPr="00EE746B">
              <w:rPr>
                <w:rFonts w:ascii="DecimaWE Rg" w:hAnsi="DecimaWE Rg"/>
              </w:rPr>
              <w:t>ERSA FVG Bollettini vite Consorzio Grave</w:t>
            </w:r>
            <w:r>
              <w:rPr>
                <w:rFonts w:ascii="DecimaWE Rg" w:hAnsi="DecimaWE Rg"/>
              </w:rPr>
              <w:t xml:space="preserve"> difesa integrata</w:t>
            </w:r>
          </w:p>
        </w:tc>
        <w:tc>
          <w:tcPr>
            <w:tcW w:w="4217" w:type="dxa"/>
            <w:vAlign w:val="center"/>
          </w:tcPr>
          <w:p w:rsidR="00E15A7B" w:rsidRPr="00EE746B" w:rsidRDefault="00212A1D" w:rsidP="00001F5B">
            <w:pPr>
              <w:rPr>
                <w:rFonts w:ascii="DecimaWE Rg" w:hAnsi="DecimaWE Rg"/>
              </w:rPr>
            </w:pPr>
            <w:hyperlink r:id="rId23" w:history="1">
              <w:r w:rsidR="00E15A7B" w:rsidRPr="00EE746B">
                <w:rPr>
                  <w:rFonts w:ascii="DecimaWE Rg" w:hAnsi="DecimaWE Rg"/>
                  <w:color w:val="0000FF" w:themeColor="hyperlink"/>
                  <w:u w:val="single"/>
                </w:rPr>
                <w:t>https://t.me/ERSA_vite_grave_IPM</w:t>
              </w:r>
            </w:hyperlink>
            <w:r w:rsidR="00E15A7B" w:rsidRPr="00EE746B">
              <w:rPr>
                <w:rFonts w:ascii="DecimaWE Rg" w:hAnsi="DecimaWE Rg"/>
              </w:rPr>
              <w:t xml:space="preserve"> </w:t>
            </w:r>
          </w:p>
        </w:tc>
      </w:tr>
      <w:tr w:rsidR="00E15A7B" w:rsidRPr="00EE746B" w:rsidTr="00001F5B">
        <w:tc>
          <w:tcPr>
            <w:tcW w:w="5529" w:type="dxa"/>
            <w:vAlign w:val="center"/>
          </w:tcPr>
          <w:p w:rsidR="00E15A7B" w:rsidRPr="00EE746B" w:rsidRDefault="00E15A7B" w:rsidP="00001F5B">
            <w:pPr>
              <w:rPr>
                <w:rFonts w:ascii="DecimaWE Rg" w:hAnsi="DecimaWE Rg"/>
              </w:rPr>
            </w:pPr>
            <w:r w:rsidRPr="00EE746B">
              <w:rPr>
                <w:rFonts w:ascii="DecimaWE Rg" w:hAnsi="DecimaWE Rg"/>
              </w:rPr>
              <w:t>ERSA FVG Bollettini vite Consorzio Colli Orientali</w:t>
            </w:r>
            <w:r>
              <w:rPr>
                <w:rFonts w:ascii="DecimaWE Rg" w:hAnsi="DecimaWE Rg"/>
              </w:rPr>
              <w:t xml:space="preserve"> difesa integrata</w:t>
            </w:r>
          </w:p>
        </w:tc>
        <w:tc>
          <w:tcPr>
            <w:tcW w:w="4217" w:type="dxa"/>
            <w:vAlign w:val="center"/>
          </w:tcPr>
          <w:p w:rsidR="00E15A7B" w:rsidRPr="00EE746B" w:rsidRDefault="00212A1D" w:rsidP="00001F5B">
            <w:pPr>
              <w:rPr>
                <w:rFonts w:ascii="DecimaWE Rg" w:hAnsi="DecimaWE Rg"/>
              </w:rPr>
            </w:pPr>
            <w:hyperlink r:id="rId24" w:history="1">
              <w:r w:rsidR="00E15A7B" w:rsidRPr="00EE746B">
                <w:rPr>
                  <w:rFonts w:ascii="DecimaWE Rg" w:hAnsi="DecimaWE Rg"/>
                  <w:color w:val="0000FF" w:themeColor="hyperlink"/>
                  <w:u w:val="single"/>
                </w:rPr>
                <w:t>https://t.me/ERSA_vite_colli_orientali_IPM</w:t>
              </w:r>
            </w:hyperlink>
            <w:r w:rsidR="00E15A7B" w:rsidRPr="00EE746B">
              <w:rPr>
                <w:rFonts w:ascii="DecimaWE Rg" w:hAnsi="DecimaWE Rg"/>
              </w:rPr>
              <w:t xml:space="preserve"> </w:t>
            </w:r>
          </w:p>
        </w:tc>
      </w:tr>
      <w:tr w:rsidR="00E15A7B" w:rsidRPr="00EE746B" w:rsidTr="00001F5B">
        <w:tc>
          <w:tcPr>
            <w:tcW w:w="5529" w:type="dxa"/>
            <w:vAlign w:val="center"/>
          </w:tcPr>
          <w:p w:rsidR="00E15A7B" w:rsidRPr="00EE746B" w:rsidRDefault="00E15A7B" w:rsidP="00001F5B">
            <w:pPr>
              <w:rPr>
                <w:rFonts w:ascii="DecimaWE Rg" w:hAnsi="DecimaWE Rg"/>
              </w:rPr>
            </w:pPr>
            <w:r w:rsidRPr="00EE746B">
              <w:rPr>
                <w:rFonts w:ascii="DecimaWE Rg" w:hAnsi="DecimaWE Rg"/>
              </w:rPr>
              <w:lastRenderedPageBreak/>
              <w:t>ERSA FVG Bollettini vite Consorzio Collio</w:t>
            </w:r>
            <w:r>
              <w:rPr>
                <w:rFonts w:ascii="DecimaWE Rg" w:hAnsi="DecimaWE Rg"/>
              </w:rPr>
              <w:t xml:space="preserve"> difesa integrata</w:t>
            </w:r>
          </w:p>
        </w:tc>
        <w:tc>
          <w:tcPr>
            <w:tcW w:w="4217" w:type="dxa"/>
            <w:vAlign w:val="center"/>
          </w:tcPr>
          <w:p w:rsidR="00E15A7B" w:rsidRPr="00EE746B" w:rsidRDefault="00212A1D" w:rsidP="00001F5B">
            <w:pPr>
              <w:rPr>
                <w:rFonts w:ascii="DecimaWE Rg" w:hAnsi="DecimaWE Rg"/>
              </w:rPr>
            </w:pPr>
            <w:hyperlink r:id="rId25" w:history="1">
              <w:r w:rsidR="00E15A7B" w:rsidRPr="00EE746B">
                <w:rPr>
                  <w:rFonts w:ascii="DecimaWE Rg" w:hAnsi="DecimaWE Rg"/>
                  <w:color w:val="0000FF" w:themeColor="hyperlink"/>
                  <w:u w:val="single"/>
                </w:rPr>
                <w:t>https://t.me/ERSA_vite_collio_IPM</w:t>
              </w:r>
            </w:hyperlink>
            <w:r w:rsidR="00E15A7B" w:rsidRPr="00EE746B">
              <w:rPr>
                <w:rFonts w:ascii="DecimaWE Rg" w:hAnsi="DecimaWE Rg"/>
              </w:rPr>
              <w:t xml:space="preserve"> </w:t>
            </w:r>
          </w:p>
        </w:tc>
      </w:tr>
      <w:tr w:rsidR="00E15A7B" w:rsidRPr="00EE746B" w:rsidTr="00001F5B">
        <w:tc>
          <w:tcPr>
            <w:tcW w:w="5529" w:type="dxa"/>
            <w:vAlign w:val="center"/>
          </w:tcPr>
          <w:p w:rsidR="00E15A7B" w:rsidRPr="00EE746B" w:rsidRDefault="00E15A7B" w:rsidP="00001F5B">
            <w:pPr>
              <w:rPr>
                <w:rFonts w:ascii="DecimaWE Rg" w:hAnsi="DecimaWE Rg"/>
              </w:rPr>
            </w:pPr>
            <w:r w:rsidRPr="00EE746B">
              <w:rPr>
                <w:rFonts w:ascii="DecimaWE Rg" w:hAnsi="DecimaWE Rg"/>
              </w:rPr>
              <w:t xml:space="preserve">ERSA FVG Bollettini vite </w:t>
            </w:r>
            <w:r>
              <w:rPr>
                <w:rFonts w:ascii="DecimaWE Rg" w:hAnsi="DecimaWE Rg"/>
              </w:rPr>
              <w:t>Zona DOC</w:t>
            </w:r>
            <w:r w:rsidRPr="00EE746B">
              <w:rPr>
                <w:rFonts w:ascii="DecimaWE Rg" w:hAnsi="DecimaWE Rg"/>
              </w:rPr>
              <w:t xml:space="preserve"> Carso</w:t>
            </w:r>
            <w:r>
              <w:rPr>
                <w:rFonts w:ascii="DecimaWE Rg" w:hAnsi="DecimaWE Rg"/>
              </w:rPr>
              <w:t xml:space="preserve"> difesa integrata</w:t>
            </w:r>
          </w:p>
        </w:tc>
        <w:tc>
          <w:tcPr>
            <w:tcW w:w="4217" w:type="dxa"/>
            <w:vAlign w:val="center"/>
          </w:tcPr>
          <w:p w:rsidR="00E15A7B" w:rsidRPr="00EE746B" w:rsidRDefault="00212A1D" w:rsidP="00001F5B">
            <w:pPr>
              <w:rPr>
                <w:rFonts w:ascii="DecimaWE Rg" w:hAnsi="DecimaWE Rg"/>
              </w:rPr>
            </w:pPr>
            <w:hyperlink r:id="rId26" w:history="1">
              <w:r w:rsidR="00E15A7B" w:rsidRPr="00EE746B">
                <w:rPr>
                  <w:rFonts w:ascii="DecimaWE Rg" w:hAnsi="DecimaWE Rg"/>
                  <w:color w:val="0000FF" w:themeColor="hyperlink"/>
                  <w:u w:val="single"/>
                </w:rPr>
                <w:t>https://t.me/ERSA_vite_carso_IPM</w:t>
              </w:r>
            </w:hyperlink>
            <w:r w:rsidR="00E15A7B" w:rsidRPr="00EE746B">
              <w:rPr>
                <w:rFonts w:ascii="DecimaWE Rg" w:hAnsi="DecimaWE Rg"/>
              </w:rPr>
              <w:t xml:space="preserve"> </w:t>
            </w:r>
          </w:p>
        </w:tc>
      </w:tr>
    </w:tbl>
    <w:p w:rsidR="00E15A7B" w:rsidRDefault="00E15A7B" w:rsidP="00E15A7B">
      <w:pPr>
        <w:pStyle w:val="Default"/>
        <w:spacing w:line="300" w:lineRule="exact"/>
        <w:jc w:val="both"/>
        <w:rPr>
          <w:color w:val="auto"/>
          <w:sz w:val="20"/>
          <w:szCs w:val="20"/>
        </w:rPr>
      </w:pPr>
    </w:p>
    <w:p w:rsidR="00E15A7B" w:rsidRPr="00D17CD8" w:rsidRDefault="00E15A7B" w:rsidP="00E15A7B">
      <w:pPr>
        <w:autoSpaceDE w:val="0"/>
        <w:spacing w:line="260" w:lineRule="exact"/>
        <w:jc w:val="both"/>
        <w:rPr>
          <w:rFonts w:ascii="Verdana" w:hAnsi="Verdana"/>
          <w:bCs/>
          <w:sz w:val="20"/>
          <w:szCs w:val="20"/>
        </w:rPr>
      </w:pPr>
      <w:r w:rsidRPr="00D37729">
        <w:rPr>
          <w:rFonts w:ascii="Verdana" w:hAnsi="Verdana"/>
          <w:b/>
          <w:bCs/>
          <w:sz w:val="20"/>
          <w:szCs w:val="20"/>
        </w:rPr>
        <w:t xml:space="preserve">Le istruzioni per l’iscrizione al servizio sono disponibili </w:t>
      </w:r>
      <w:r>
        <w:rPr>
          <w:rFonts w:ascii="Verdana" w:hAnsi="Verdana"/>
          <w:b/>
          <w:bCs/>
          <w:sz w:val="20"/>
          <w:szCs w:val="20"/>
        </w:rPr>
        <w:t xml:space="preserve">al seguente link: </w:t>
      </w:r>
      <w:hyperlink r:id="rId27" w:history="1">
        <w:r w:rsidRPr="00D17CD8">
          <w:rPr>
            <w:rStyle w:val="Collegamentoipertestuale"/>
            <w:rFonts w:ascii="Verdana" w:hAnsi="Verdana"/>
            <w:bCs/>
            <w:sz w:val="20"/>
            <w:szCs w:val="20"/>
          </w:rPr>
          <w:t>http://www.ersa.fvg.it/export/sites/ersa/aziende/in-formazione/Avvisi-Comunicazioni/Allegati_avvisi_comunicazioni/telegram_avviso5.pdf</w:t>
        </w:r>
      </w:hyperlink>
      <w:r w:rsidRPr="00D17CD8">
        <w:rPr>
          <w:rFonts w:ascii="Verdana" w:hAnsi="Verdana"/>
          <w:bCs/>
          <w:sz w:val="20"/>
          <w:szCs w:val="20"/>
        </w:rPr>
        <w:t xml:space="preserve"> </w:t>
      </w:r>
    </w:p>
    <w:p w:rsidR="00E15A7B" w:rsidRPr="00967882" w:rsidRDefault="00D2631C" w:rsidP="00E15A7B">
      <w:pPr>
        <w:pStyle w:val="Default"/>
        <w:spacing w:line="300" w:lineRule="exact"/>
        <w:jc w:val="both"/>
        <w:rPr>
          <w:color w:val="auto"/>
          <w:sz w:val="20"/>
          <w:szCs w:val="20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935" distR="114935" simplePos="0" relativeHeight="251663360" behindDoc="0" locked="0" layoutInCell="1" allowOverlap="1" wp14:anchorId="7CA83A72" wp14:editId="5CD71050">
                <wp:simplePos x="0" y="0"/>
                <wp:positionH relativeFrom="column">
                  <wp:posOffset>-22225</wp:posOffset>
                </wp:positionH>
                <wp:positionV relativeFrom="paragraph">
                  <wp:posOffset>173855</wp:posOffset>
                </wp:positionV>
                <wp:extent cx="6236636" cy="1104680"/>
                <wp:effectExtent l="0" t="0" r="12065" b="19685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636" cy="110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5A7B" w:rsidRPr="008F7B48" w:rsidRDefault="00E15A7B" w:rsidP="0067786F">
                            <w:pPr>
                              <w:pStyle w:val="Default"/>
                              <w:spacing w:line="300" w:lineRule="exact"/>
                              <w:jc w:val="both"/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8F7B48">
                              <w:rPr>
                                <w:rFonts w:cs="Calibri"/>
                                <w:b/>
                                <w:sz w:val="20"/>
                                <w:szCs w:val="20"/>
                              </w:rPr>
                              <w:t xml:space="preserve">SI RACCOMANDA DI LEGGERE ATTENTAMENTE, PRIMA DELL’UTILIZZO, LE ETICHETTE DEI FORMULATI COMMERCIALI E DI RISPETTARNE LE INDICAZIONI. </w:t>
                            </w:r>
                          </w:p>
                          <w:p w:rsidR="00E15A7B" w:rsidRPr="008F7B48" w:rsidRDefault="00E15A7B" w:rsidP="0067786F">
                            <w:pPr>
                              <w:jc w:val="both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8F7B48">
                              <w:rPr>
                                <w:rFonts w:ascii="Verdana" w:hAnsi="Verdana" w:cs="Calibri"/>
                                <w:sz w:val="20"/>
                                <w:szCs w:val="20"/>
                              </w:rPr>
                              <w:t>PER LE AZIENDE CHE SEGUONO IL DISCIPLINARE DI PRODUZIONE INTEGRATA (LIVELLO VOLONTARIO) SI RICORDA CHE I TRATTAMENTI VANNO ESEGUITI TENENDO IN CONSIDERAZIONE LE NOTE E LIMITAZIONI D’USO DELLE NORME TECNICHE PER LA DIFESA FITOSANITARIA ED IL CONTROLLO DELLE INFESTANTI.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A83A72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-1.75pt;margin-top:13.7pt;width:491.05pt;height:87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" strokeweight=".5pt">
                <v:textbox inset="7.45pt,3.85pt,7.45pt,3.85pt">
                  <w:txbxContent>
                    <w:p w:rsidR="00E15A7B" w:rsidRPr="008F7B48" w:rsidRDefault="00E15A7B" w:rsidP="0067786F">
                      <w:pPr>
                        <w:pStyle w:val="Default"/>
                        <w:spacing w:line="300" w:lineRule="exact"/>
                        <w:jc w:val="both"/>
                        <w:rPr>
                          <w:rFonts w:cs="Calibri"/>
                          <w:b/>
                          <w:sz w:val="20"/>
                          <w:szCs w:val="20"/>
                        </w:rPr>
                      </w:pPr>
                      <w:r w:rsidRPr="008F7B48">
                        <w:rPr>
                          <w:rFonts w:cs="Calibri"/>
                          <w:b/>
                          <w:sz w:val="20"/>
                          <w:szCs w:val="20"/>
                        </w:rPr>
                        <w:t xml:space="preserve">SI RACCOMANDA DI LEGGERE ATTENTAMENTE, PRIMA DELL’UTILIZZO, LE ETICHETTE DEI FORMULATI COMMERCIALI E DI RISPETTARNE LE INDICAZIONI. </w:t>
                      </w:r>
                    </w:p>
                    <w:p w:rsidR="00E15A7B" w:rsidRPr="008F7B48" w:rsidRDefault="00E15A7B" w:rsidP="0067786F">
                      <w:pPr>
                        <w:jc w:val="both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8F7B48">
                        <w:rPr>
                          <w:rFonts w:ascii="Verdana" w:hAnsi="Verdana" w:cs="Calibri"/>
                          <w:sz w:val="20"/>
                          <w:szCs w:val="20"/>
                        </w:rPr>
                        <w:t>PER LE AZIENDE CHE SEGUONO IL DISCIPLINARE DI PRODUZIONE INTEGRATA (LIVELLO VOLONTARIO) SI RICORDA CHE I TRATTAMENTI VANNO ESEGUITI TENENDO IN CONSIDERAZIONE LE NOTE E LIMITAZIONI D’USO DELLE NORME TECNICHE PER LA DIFESA FITOSANITARIA ED IL CONTROLLO DELLE INFESTANTI.</w:t>
                      </w:r>
                    </w:p>
                  </w:txbxContent>
                </v:textbox>
              </v:shape>
            </w:pict>
          </mc:Fallback>
        </mc:AlternateContent>
      </w:r>
    </w:p>
    <w:p w:rsidR="000F0CA5" w:rsidRPr="00AF2876" w:rsidRDefault="000F0CA5" w:rsidP="006734E2">
      <w:pPr>
        <w:pStyle w:val="Default"/>
        <w:spacing w:line="300" w:lineRule="exact"/>
        <w:jc w:val="both"/>
        <w:rPr>
          <w:color w:val="auto"/>
          <w:sz w:val="20"/>
          <w:szCs w:val="20"/>
        </w:rPr>
      </w:pPr>
    </w:p>
    <w:p w:rsidR="006734E2" w:rsidRPr="00AF2876" w:rsidRDefault="006734E2" w:rsidP="006734E2">
      <w:pPr>
        <w:pStyle w:val="Default"/>
        <w:spacing w:line="300" w:lineRule="exact"/>
        <w:jc w:val="both"/>
        <w:rPr>
          <w:color w:val="auto"/>
          <w:sz w:val="20"/>
          <w:szCs w:val="20"/>
        </w:rPr>
      </w:pPr>
    </w:p>
    <w:sectPr w:rsidR="006734E2" w:rsidRPr="00AF2876" w:rsidSect="00B1220A">
      <w:pgSz w:w="11906" w:h="16838"/>
      <w:pgMar w:top="680" w:right="1134" w:bottom="993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69CC" w:rsidRDefault="00CD69CC" w:rsidP="000131C6">
      <w:r>
        <w:separator/>
      </w:r>
    </w:p>
  </w:endnote>
  <w:endnote w:type="continuationSeparator" w:id="0">
    <w:p w:rsidR="00CD69CC" w:rsidRDefault="00CD69CC" w:rsidP="00013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 Rg">
    <w:panose1 w:val="02000000000000000000"/>
    <w:charset w:val="00"/>
    <w:family w:val="auto"/>
    <w:pitch w:val="variable"/>
    <w:sig w:usb0="800000A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69CC" w:rsidRDefault="00CD69CC" w:rsidP="000131C6">
      <w:r>
        <w:separator/>
      </w:r>
    </w:p>
  </w:footnote>
  <w:footnote w:type="continuationSeparator" w:id="0">
    <w:p w:rsidR="00CD69CC" w:rsidRDefault="00CD69CC" w:rsidP="000131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</w:abstractNum>
  <w:abstractNum w:abstractNumId="1" w15:restartNumberingAfterBreak="0">
    <w:nsid w:val="02A8149A"/>
    <w:multiLevelType w:val="hybridMultilevel"/>
    <w:tmpl w:val="2BA843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3025B"/>
    <w:multiLevelType w:val="hybridMultilevel"/>
    <w:tmpl w:val="2FBCA1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229A0"/>
    <w:multiLevelType w:val="hybridMultilevel"/>
    <w:tmpl w:val="5BC03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478F5"/>
    <w:multiLevelType w:val="hybridMultilevel"/>
    <w:tmpl w:val="494089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2646C"/>
    <w:multiLevelType w:val="hybridMultilevel"/>
    <w:tmpl w:val="E9A60EA0"/>
    <w:lvl w:ilvl="0" w:tplc="38D6B5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B8243F"/>
    <w:multiLevelType w:val="hybridMultilevel"/>
    <w:tmpl w:val="977E5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F3E61"/>
    <w:multiLevelType w:val="hybridMultilevel"/>
    <w:tmpl w:val="9B42BD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67E83"/>
    <w:multiLevelType w:val="hybridMultilevel"/>
    <w:tmpl w:val="9D72CC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DB2F2F"/>
    <w:multiLevelType w:val="hybridMultilevel"/>
    <w:tmpl w:val="AD88E4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96E2C"/>
    <w:multiLevelType w:val="hybridMultilevel"/>
    <w:tmpl w:val="38CC61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75A3F"/>
    <w:multiLevelType w:val="hybridMultilevel"/>
    <w:tmpl w:val="668ED5D0"/>
    <w:lvl w:ilvl="0" w:tplc="0410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2" w15:restartNumberingAfterBreak="0">
    <w:nsid w:val="558A4DAB"/>
    <w:multiLevelType w:val="hybridMultilevel"/>
    <w:tmpl w:val="B94056D6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61901ED3"/>
    <w:multiLevelType w:val="hybridMultilevel"/>
    <w:tmpl w:val="64545A2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F5A2C1A"/>
    <w:multiLevelType w:val="hybridMultilevel"/>
    <w:tmpl w:val="D64A6696"/>
    <w:lvl w:ilvl="0" w:tplc="5D9EED8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62388"/>
    <w:multiLevelType w:val="hybridMultilevel"/>
    <w:tmpl w:val="293C5874"/>
    <w:lvl w:ilvl="0" w:tplc="FB7A35B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u w:val="singl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B37C43"/>
    <w:multiLevelType w:val="hybridMultilevel"/>
    <w:tmpl w:val="B2EA64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1769B6"/>
    <w:multiLevelType w:val="hybridMultilevel"/>
    <w:tmpl w:val="56542CB8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8"/>
  </w:num>
  <w:num w:numId="6">
    <w:abstractNumId w:val="16"/>
  </w:num>
  <w:num w:numId="7">
    <w:abstractNumId w:val="9"/>
  </w:num>
  <w:num w:numId="8">
    <w:abstractNumId w:val="14"/>
  </w:num>
  <w:num w:numId="9">
    <w:abstractNumId w:val="11"/>
  </w:num>
  <w:num w:numId="10">
    <w:abstractNumId w:val="12"/>
  </w:num>
  <w:num w:numId="11">
    <w:abstractNumId w:val="17"/>
  </w:num>
  <w:num w:numId="12">
    <w:abstractNumId w:val="1"/>
  </w:num>
  <w:num w:numId="13">
    <w:abstractNumId w:val="5"/>
  </w:num>
  <w:num w:numId="14">
    <w:abstractNumId w:val="15"/>
  </w:num>
  <w:num w:numId="15">
    <w:abstractNumId w:val="13"/>
  </w:num>
  <w:num w:numId="16">
    <w:abstractNumId w:val="7"/>
  </w:num>
  <w:num w:numId="17">
    <w:abstractNumId w:val="3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3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1C6"/>
    <w:rsid w:val="00001D80"/>
    <w:rsid w:val="0000288C"/>
    <w:rsid w:val="00006CDA"/>
    <w:rsid w:val="000131C6"/>
    <w:rsid w:val="000137E3"/>
    <w:rsid w:val="00021FFE"/>
    <w:rsid w:val="00024F38"/>
    <w:rsid w:val="00025FD1"/>
    <w:rsid w:val="000321C5"/>
    <w:rsid w:val="00034299"/>
    <w:rsid w:val="000369C2"/>
    <w:rsid w:val="00041FB6"/>
    <w:rsid w:val="00042EC2"/>
    <w:rsid w:val="00042F4E"/>
    <w:rsid w:val="00047803"/>
    <w:rsid w:val="000616D7"/>
    <w:rsid w:val="00062444"/>
    <w:rsid w:val="00066260"/>
    <w:rsid w:val="00066D59"/>
    <w:rsid w:val="00070B4C"/>
    <w:rsid w:val="000768BA"/>
    <w:rsid w:val="00080C75"/>
    <w:rsid w:val="0008603A"/>
    <w:rsid w:val="0009132F"/>
    <w:rsid w:val="00092170"/>
    <w:rsid w:val="000B473A"/>
    <w:rsid w:val="000B49C3"/>
    <w:rsid w:val="000B76FF"/>
    <w:rsid w:val="000C104D"/>
    <w:rsid w:val="000C5156"/>
    <w:rsid w:val="000C51AC"/>
    <w:rsid w:val="000D5EF0"/>
    <w:rsid w:val="000E6EF1"/>
    <w:rsid w:val="000F0CA5"/>
    <w:rsid w:val="000F4F0B"/>
    <w:rsid w:val="000F62B4"/>
    <w:rsid w:val="000F7805"/>
    <w:rsid w:val="001010AE"/>
    <w:rsid w:val="0010210D"/>
    <w:rsid w:val="00102CA5"/>
    <w:rsid w:val="00104BB8"/>
    <w:rsid w:val="00107B40"/>
    <w:rsid w:val="00113872"/>
    <w:rsid w:val="00113922"/>
    <w:rsid w:val="0011649C"/>
    <w:rsid w:val="0011692C"/>
    <w:rsid w:val="00124F45"/>
    <w:rsid w:val="00127429"/>
    <w:rsid w:val="00127DB6"/>
    <w:rsid w:val="00131481"/>
    <w:rsid w:val="00133841"/>
    <w:rsid w:val="00145A88"/>
    <w:rsid w:val="0014650E"/>
    <w:rsid w:val="00151BC5"/>
    <w:rsid w:val="00154AB5"/>
    <w:rsid w:val="00155772"/>
    <w:rsid w:val="00155A32"/>
    <w:rsid w:val="00155C23"/>
    <w:rsid w:val="0016148E"/>
    <w:rsid w:val="00161C0D"/>
    <w:rsid w:val="001624D9"/>
    <w:rsid w:val="00162C17"/>
    <w:rsid w:val="0016314D"/>
    <w:rsid w:val="001653BA"/>
    <w:rsid w:val="001719EF"/>
    <w:rsid w:val="001758BC"/>
    <w:rsid w:val="001820D0"/>
    <w:rsid w:val="00185315"/>
    <w:rsid w:val="001861A5"/>
    <w:rsid w:val="00190EEB"/>
    <w:rsid w:val="00193886"/>
    <w:rsid w:val="00194D58"/>
    <w:rsid w:val="001A3832"/>
    <w:rsid w:val="001B2D56"/>
    <w:rsid w:val="001B564E"/>
    <w:rsid w:val="001C48F7"/>
    <w:rsid w:val="001C50B9"/>
    <w:rsid w:val="001D026B"/>
    <w:rsid w:val="001D11B3"/>
    <w:rsid w:val="001E064F"/>
    <w:rsid w:val="001E2CA5"/>
    <w:rsid w:val="001E6603"/>
    <w:rsid w:val="001E6972"/>
    <w:rsid w:val="001F2175"/>
    <w:rsid w:val="001F21B1"/>
    <w:rsid w:val="001F2ACF"/>
    <w:rsid w:val="001F3549"/>
    <w:rsid w:val="001F4571"/>
    <w:rsid w:val="002067AB"/>
    <w:rsid w:val="00210905"/>
    <w:rsid w:val="00211B46"/>
    <w:rsid w:val="00211D3A"/>
    <w:rsid w:val="00212A1D"/>
    <w:rsid w:val="00216144"/>
    <w:rsid w:val="00221C27"/>
    <w:rsid w:val="00222382"/>
    <w:rsid w:val="002247DF"/>
    <w:rsid w:val="00224B34"/>
    <w:rsid w:val="002250EE"/>
    <w:rsid w:val="00226C92"/>
    <w:rsid w:val="00227EF8"/>
    <w:rsid w:val="00230A61"/>
    <w:rsid w:val="00233F4F"/>
    <w:rsid w:val="002353C8"/>
    <w:rsid w:val="00235967"/>
    <w:rsid w:val="00241336"/>
    <w:rsid w:val="002426BA"/>
    <w:rsid w:val="00246F19"/>
    <w:rsid w:val="00250033"/>
    <w:rsid w:val="00251527"/>
    <w:rsid w:val="00253156"/>
    <w:rsid w:val="0025436F"/>
    <w:rsid w:val="002557F1"/>
    <w:rsid w:val="00257324"/>
    <w:rsid w:val="0026247A"/>
    <w:rsid w:val="00263C2C"/>
    <w:rsid w:val="0026442E"/>
    <w:rsid w:val="00271899"/>
    <w:rsid w:val="00271E63"/>
    <w:rsid w:val="00272478"/>
    <w:rsid w:val="00273397"/>
    <w:rsid w:val="00275F81"/>
    <w:rsid w:val="00276E3D"/>
    <w:rsid w:val="00284147"/>
    <w:rsid w:val="00292CA7"/>
    <w:rsid w:val="00296812"/>
    <w:rsid w:val="0029745A"/>
    <w:rsid w:val="002A195C"/>
    <w:rsid w:val="002A3381"/>
    <w:rsid w:val="002A3D6F"/>
    <w:rsid w:val="002A5D71"/>
    <w:rsid w:val="002A5E51"/>
    <w:rsid w:val="002B390D"/>
    <w:rsid w:val="002B3A76"/>
    <w:rsid w:val="002B4F70"/>
    <w:rsid w:val="002B51E7"/>
    <w:rsid w:val="002C4F25"/>
    <w:rsid w:val="002C695B"/>
    <w:rsid w:val="002D323D"/>
    <w:rsid w:val="002D4831"/>
    <w:rsid w:val="002D51DA"/>
    <w:rsid w:val="002D66E7"/>
    <w:rsid w:val="002E336E"/>
    <w:rsid w:val="002E3B5F"/>
    <w:rsid w:val="002F7854"/>
    <w:rsid w:val="002F7BCD"/>
    <w:rsid w:val="00302F2A"/>
    <w:rsid w:val="00306286"/>
    <w:rsid w:val="00306C42"/>
    <w:rsid w:val="00312603"/>
    <w:rsid w:val="0031764A"/>
    <w:rsid w:val="00324229"/>
    <w:rsid w:val="00330F5F"/>
    <w:rsid w:val="00330FCD"/>
    <w:rsid w:val="003317AF"/>
    <w:rsid w:val="003346C7"/>
    <w:rsid w:val="00334BE4"/>
    <w:rsid w:val="00336421"/>
    <w:rsid w:val="00336719"/>
    <w:rsid w:val="003379BA"/>
    <w:rsid w:val="00344836"/>
    <w:rsid w:val="0034493E"/>
    <w:rsid w:val="00346521"/>
    <w:rsid w:val="003549C2"/>
    <w:rsid w:val="00357B40"/>
    <w:rsid w:val="00357DD4"/>
    <w:rsid w:val="0036373C"/>
    <w:rsid w:val="00365AAC"/>
    <w:rsid w:val="00367039"/>
    <w:rsid w:val="00367F43"/>
    <w:rsid w:val="00373D9F"/>
    <w:rsid w:val="00376105"/>
    <w:rsid w:val="0037673A"/>
    <w:rsid w:val="00380249"/>
    <w:rsid w:val="00387706"/>
    <w:rsid w:val="0039522B"/>
    <w:rsid w:val="00396CF7"/>
    <w:rsid w:val="00397DD6"/>
    <w:rsid w:val="003A1695"/>
    <w:rsid w:val="003A21EB"/>
    <w:rsid w:val="003A3B88"/>
    <w:rsid w:val="003A43E8"/>
    <w:rsid w:val="003A74EA"/>
    <w:rsid w:val="003C69DA"/>
    <w:rsid w:val="003D2AC3"/>
    <w:rsid w:val="003D6088"/>
    <w:rsid w:val="003D7661"/>
    <w:rsid w:val="003D78D7"/>
    <w:rsid w:val="003E0507"/>
    <w:rsid w:val="003E0B14"/>
    <w:rsid w:val="003E608A"/>
    <w:rsid w:val="003F10C6"/>
    <w:rsid w:val="003F3261"/>
    <w:rsid w:val="003F416F"/>
    <w:rsid w:val="003F4ECC"/>
    <w:rsid w:val="004005C1"/>
    <w:rsid w:val="00402F1F"/>
    <w:rsid w:val="004036E5"/>
    <w:rsid w:val="00405EDA"/>
    <w:rsid w:val="004077A4"/>
    <w:rsid w:val="00411B9C"/>
    <w:rsid w:val="00413F6E"/>
    <w:rsid w:val="0042106A"/>
    <w:rsid w:val="0042298A"/>
    <w:rsid w:val="00423918"/>
    <w:rsid w:val="00431572"/>
    <w:rsid w:val="004329FE"/>
    <w:rsid w:val="00435769"/>
    <w:rsid w:val="00441751"/>
    <w:rsid w:val="00451FC4"/>
    <w:rsid w:val="0046111F"/>
    <w:rsid w:val="00462B0F"/>
    <w:rsid w:val="00463B24"/>
    <w:rsid w:val="00465C7A"/>
    <w:rsid w:val="00465D07"/>
    <w:rsid w:val="00473924"/>
    <w:rsid w:val="0047453F"/>
    <w:rsid w:val="00480308"/>
    <w:rsid w:val="00484667"/>
    <w:rsid w:val="00485D38"/>
    <w:rsid w:val="00487269"/>
    <w:rsid w:val="00487AAC"/>
    <w:rsid w:val="004A037B"/>
    <w:rsid w:val="004A1C11"/>
    <w:rsid w:val="004A4FCD"/>
    <w:rsid w:val="004A6E19"/>
    <w:rsid w:val="004A7808"/>
    <w:rsid w:val="004A7D19"/>
    <w:rsid w:val="004A7E60"/>
    <w:rsid w:val="004B27B2"/>
    <w:rsid w:val="004B3525"/>
    <w:rsid w:val="004B6702"/>
    <w:rsid w:val="004C1584"/>
    <w:rsid w:val="004C1ADA"/>
    <w:rsid w:val="004C1E65"/>
    <w:rsid w:val="004C4A3F"/>
    <w:rsid w:val="004D1975"/>
    <w:rsid w:val="004D3327"/>
    <w:rsid w:val="004F504E"/>
    <w:rsid w:val="004F6FED"/>
    <w:rsid w:val="00500256"/>
    <w:rsid w:val="00500319"/>
    <w:rsid w:val="00501EAC"/>
    <w:rsid w:val="00505242"/>
    <w:rsid w:val="00505DA9"/>
    <w:rsid w:val="00506156"/>
    <w:rsid w:val="0050654F"/>
    <w:rsid w:val="0051404E"/>
    <w:rsid w:val="00514ADB"/>
    <w:rsid w:val="00516A97"/>
    <w:rsid w:val="00525AF2"/>
    <w:rsid w:val="0053159A"/>
    <w:rsid w:val="00531CB0"/>
    <w:rsid w:val="00533565"/>
    <w:rsid w:val="0053362C"/>
    <w:rsid w:val="00537733"/>
    <w:rsid w:val="00545199"/>
    <w:rsid w:val="005459B7"/>
    <w:rsid w:val="00546F39"/>
    <w:rsid w:val="005479D2"/>
    <w:rsid w:val="005524FF"/>
    <w:rsid w:val="0055385A"/>
    <w:rsid w:val="005544E6"/>
    <w:rsid w:val="00557977"/>
    <w:rsid w:val="005608D3"/>
    <w:rsid w:val="00560F12"/>
    <w:rsid w:val="00562B36"/>
    <w:rsid w:val="00564919"/>
    <w:rsid w:val="00566249"/>
    <w:rsid w:val="0057043E"/>
    <w:rsid w:val="00570579"/>
    <w:rsid w:val="00570730"/>
    <w:rsid w:val="00575A78"/>
    <w:rsid w:val="005858BB"/>
    <w:rsid w:val="00587D6F"/>
    <w:rsid w:val="005911B2"/>
    <w:rsid w:val="00592814"/>
    <w:rsid w:val="005939B6"/>
    <w:rsid w:val="00597550"/>
    <w:rsid w:val="005A1BFB"/>
    <w:rsid w:val="005A3BEC"/>
    <w:rsid w:val="005A4320"/>
    <w:rsid w:val="005A5389"/>
    <w:rsid w:val="005A769E"/>
    <w:rsid w:val="005B20F5"/>
    <w:rsid w:val="005B6AE3"/>
    <w:rsid w:val="005B6F8F"/>
    <w:rsid w:val="005B7CE9"/>
    <w:rsid w:val="005C3347"/>
    <w:rsid w:val="005C45A8"/>
    <w:rsid w:val="005C621F"/>
    <w:rsid w:val="005D39E4"/>
    <w:rsid w:val="005D593C"/>
    <w:rsid w:val="005D5D48"/>
    <w:rsid w:val="005E1E5A"/>
    <w:rsid w:val="005E3965"/>
    <w:rsid w:val="005E5172"/>
    <w:rsid w:val="005E5BC2"/>
    <w:rsid w:val="005F687C"/>
    <w:rsid w:val="005F797F"/>
    <w:rsid w:val="00600177"/>
    <w:rsid w:val="00602BFE"/>
    <w:rsid w:val="00603123"/>
    <w:rsid w:val="00606438"/>
    <w:rsid w:val="006131F6"/>
    <w:rsid w:val="0064666D"/>
    <w:rsid w:val="00652B34"/>
    <w:rsid w:val="0065386E"/>
    <w:rsid w:val="00656F49"/>
    <w:rsid w:val="00666D0C"/>
    <w:rsid w:val="0067338C"/>
    <w:rsid w:val="006734E2"/>
    <w:rsid w:val="00675C2A"/>
    <w:rsid w:val="0067786F"/>
    <w:rsid w:val="00680C3A"/>
    <w:rsid w:val="00681C76"/>
    <w:rsid w:val="00681C7C"/>
    <w:rsid w:val="006822D1"/>
    <w:rsid w:val="00683571"/>
    <w:rsid w:val="00683D66"/>
    <w:rsid w:val="00684907"/>
    <w:rsid w:val="006861C9"/>
    <w:rsid w:val="0069385A"/>
    <w:rsid w:val="00695773"/>
    <w:rsid w:val="00695A60"/>
    <w:rsid w:val="006B120B"/>
    <w:rsid w:val="006C24E0"/>
    <w:rsid w:val="006C2D10"/>
    <w:rsid w:val="006C4591"/>
    <w:rsid w:val="006C48F7"/>
    <w:rsid w:val="006C6F02"/>
    <w:rsid w:val="006D35E9"/>
    <w:rsid w:val="006D7ADB"/>
    <w:rsid w:val="006E09CA"/>
    <w:rsid w:val="006E5BFC"/>
    <w:rsid w:val="00702C23"/>
    <w:rsid w:val="007048BD"/>
    <w:rsid w:val="00704EDB"/>
    <w:rsid w:val="007119AE"/>
    <w:rsid w:val="00711B86"/>
    <w:rsid w:val="007143BA"/>
    <w:rsid w:val="007145D5"/>
    <w:rsid w:val="00722B4F"/>
    <w:rsid w:val="00723845"/>
    <w:rsid w:val="007246E2"/>
    <w:rsid w:val="007344D9"/>
    <w:rsid w:val="00734BCD"/>
    <w:rsid w:val="00734F3F"/>
    <w:rsid w:val="00735E8D"/>
    <w:rsid w:val="007418B8"/>
    <w:rsid w:val="00742195"/>
    <w:rsid w:val="00743171"/>
    <w:rsid w:val="00753A22"/>
    <w:rsid w:val="00754D1D"/>
    <w:rsid w:val="007556D2"/>
    <w:rsid w:val="0075612C"/>
    <w:rsid w:val="007562F2"/>
    <w:rsid w:val="00765406"/>
    <w:rsid w:val="0077036F"/>
    <w:rsid w:val="00776A69"/>
    <w:rsid w:val="00781C46"/>
    <w:rsid w:val="00786ED2"/>
    <w:rsid w:val="007938CC"/>
    <w:rsid w:val="007A0D6A"/>
    <w:rsid w:val="007A2BDD"/>
    <w:rsid w:val="007A332E"/>
    <w:rsid w:val="007A6A85"/>
    <w:rsid w:val="007B27BB"/>
    <w:rsid w:val="007B29A5"/>
    <w:rsid w:val="007C13FB"/>
    <w:rsid w:val="007C1C70"/>
    <w:rsid w:val="007C2C39"/>
    <w:rsid w:val="007C44D4"/>
    <w:rsid w:val="007C4D61"/>
    <w:rsid w:val="007D20EA"/>
    <w:rsid w:val="007D360F"/>
    <w:rsid w:val="007D48F3"/>
    <w:rsid w:val="007D644F"/>
    <w:rsid w:val="007D6F28"/>
    <w:rsid w:val="007E0526"/>
    <w:rsid w:val="007E6145"/>
    <w:rsid w:val="007E7AA6"/>
    <w:rsid w:val="007F0981"/>
    <w:rsid w:val="007F1028"/>
    <w:rsid w:val="007F1CC2"/>
    <w:rsid w:val="007F758A"/>
    <w:rsid w:val="00802332"/>
    <w:rsid w:val="00802894"/>
    <w:rsid w:val="00802E95"/>
    <w:rsid w:val="00804F86"/>
    <w:rsid w:val="00805082"/>
    <w:rsid w:val="00805BCE"/>
    <w:rsid w:val="00807EC1"/>
    <w:rsid w:val="00812804"/>
    <w:rsid w:val="00825A64"/>
    <w:rsid w:val="00825D15"/>
    <w:rsid w:val="008333CA"/>
    <w:rsid w:val="008338A1"/>
    <w:rsid w:val="0084234D"/>
    <w:rsid w:val="0084329E"/>
    <w:rsid w:val="00845B66"/>
    <w:rsid w:val="00850613"/>
    <w:rsid w:val="00851A9E"/>
    <w:rsid w:val="00856375"/>
    <w:rsid w:val="00862A51"/>
    <w:rsid w:val="00864AB1"/>
    <w:rsid w:val="00864CA5"/>
    <w:rsid w:val="00865190"/>
    <w:rsid w:val="00867A19"/>
    <w:rsid w:val="00876AFE"/>
    <w:rsid w:val="00881B96"/>
    <w:rsid w:val="00884EB2"/>
    <w:rsid w:val="00885ED8"/>
    <w:rsid w:val="00891913"/>
    <w:rsid w:val="008968D7"/>
    <w:rsid w:val="008A1224"/>
    <w:rsid w:val="008A577E"/>
    <w:rsid w:val="008A6022"/>
    <w:rsid w:val="008A7583"/>
    <w:rsid w:val="008B408B"/>
    <w:rsid w:val="008C3F69"/>
    <w:rsid w:val="008C5C38"/>
    <w:rsid w:val="008D16DB"/>
    <w:rsid w:val="008D5CD1"/>
    <w:rsid w:val="008D74BA"/>
    <w:rsid w:val="008E067A"/>
    <w:rsid w:val="008F2094"/>
    <w:rsid w:val="008F2657"/>
    <w:rsid w:val="008F5D42"/>
    <w:rsid w:val="008F7B48"/>
    <w:rsid w:val="00901A09"/>
    <w:rsid w:val="00902BCE"/>
    <w:rsid w:val="00903811"/>
    <w:rsid w:val="00905DF3"/>
    <w:rsid w:val="0090717B"/>
    <w:rsid w:val="0092047F"/>
    <w:rsid w:val="00922A0F"/>
    <w:rsid w:val="00930DF9"/>
    <w:rsid w:val="00935F34"/>
    <w:rsid w:val="009431F6"/>
    <w:rsid w:val="00945BA8"/>
    <w:rsid w:val="00951A00"/>
    <w:rsid w:val="00955E09"/>
    <w:rsid w:val="00955FA6"/>
    <w:rsid w:val="00957AE7"/>
    <w:rsid w:val="00957BAA"/>
    <w:rsid w:val="009631F9"/>
    <w:rsid w:val="00964BAB"/>
    <w:rsid w:val="0096599F"/>
    <w:rsid w:val="0096628F"/>
    <w:rsid w:val="00967189"/>
    <w:rsid w:val="009728CE"/>
    <w:rsid w:val="00982138"/>
    <w:rsid w:val="009835A9"/>
    <w:rsid w:val="009911FC"/>
    <w:rsid w:val="009959B0"/>
    <w:rsid w:val="009A0BCD"/>
    <w:rsid w:val="009A0F0D"/>
    <w:rsid w:val="009A1439"/>
    <w:rsid w:val="009A4DE9"/>
    <w:rsid w:val="009A5EC2"/>
    <w:rsid w:val="009B2633"/>
    <w:rsid w:val="009B2D19"/>
    <w:rsid w:val="009B5122"/>
    <w:rsid w:val="009C0C7F"/>
    <w:rsid w:val="009C1F08"/>
    <w:rsid w:val="009C2CC7"/>
    <w:rsid w:val="009C48D8"/>
    <w:rsid w:val="009C7E73"/>
    <w:rsid w:val="009D0386"/>
    <w:rsid w:val="009D105A"/>
    <w:rsid w:val="009D4BBB"/>
    <w:rsid w:val="009D76F0"/>
    <w:rsid w:val="009E0910"/>
    <w:rsid w:val="009E2402"/>
    <w:rsid w:val="009E3AEB"/>
    <w:rsid w:val="009E4DB1"/>
    <w:rsid w:val="009F0690"/>
    <w:rsid w:val="009F3880"/>
    <w:rsid w:val="009F65ED"/>
    <w:rsid w:val="00A0061D"/>
    <w:rsid w:val="00A0173B"/>
    <w:rsid w:val="00A0433C"/>
    <w:rsid w:val="00A05685"/>
    <w:rsid w:val="00A06AE7"/>
    <w:rsid w:val="00A07398"/>
    <w:rsid w:val="00A11801"/>
    <w:rsid w:val="00A167CE"/>
    <w:rsid w:val="00A277A8"/>
    <w:rsid w:val="00A31058"/>
    <w:rsid w:val="00A31871"/>
    <w:rsid w:val="00A337C6"/>
    <w:rsid w:val="00A33914"/>
    <w:rsid w:val="00A33E1D"/>
    <w:rsid w:val="00A3612B"/>
    <w:rsid w:val="00A37F18"/>
    <w:rsid w:val="00A43F06"/>
    <w:rsid w:val="00A50A8F"/>
    <w:rsid w:val="00A53586"/>
    <w:rsid w:val="00A54E51"/>
    <w:rsid w:val="00A569C3"/>
    <w:rsid w:val="00A72254"/>
    <w:rsid w:val="00A75A71"/>
    <w:rsid w:val="00A772B5"/>
    <w:rsid w:val="00A819ED"/>
    <w:rsid w:val="00A843C9"/>
    <w:rsid w:val="00A846FA"/>
    <w:rsid w:val="00A86B7D"/>
    <w:rsid w:val="00A926C1"/>
    <w:rsid w:val="00A928A9"/>
    <w:rsid w:val="00A92ABC"/>
    <w:rsid w:val="00A93625"/>
    <w:rsid w:val="00AA0664"/>
    <w:rsid w:val="00AA0EAD"/>
    <w:rsid w:val="00AB00EB"/>
    <w:rsid w:val="00AB52BD"/>
    <w:rsid w:val="00AB601C"/>
    <w:rsid w:val="00AB6C94"/>
    <w:rsid w:val="00AB72D9"/>
    <w:rsid w:val="00AD2CAA"/>
    <w:rsid w:val="00AD724D"/>
    <w:rsid w:val="00AE3533"/>
    <w:rsid w:val="00AE3E69"/>
    <w:rsid w:val="00AE6882"/>
    <w:rsid w:val="00AF079F"/>
    <w:rsid w:val="00AF07EB"/>
    <w:rsid w:val="00AF2876"/>
    <w:rsid w:val="00AF5DE4"/>
    <w:rsid w:val="00AF7B9E"/>
    <w:rsid w:val="00B0020D"/>
    <w:rsid w:val="00B02984"/>
    <w:rsid w:val="00B03464"/>
    <w:rsid w:val="00B05025"/>
    <w:rsid w:val="00B06D12"/>
    <w:rsid w:val="00B07073"/>
    <w:rsid w:val="00B1220A"/>
    <w:rsid w:val="00B14742"/>
    <w:rsid w:val="00B159CE"/>
    <w:rsid w:val="00B16B3D"/>
    <w:rsid w:val="00B25569"/>
    <w:rsid w:val="00B25BBA"/>
    <w:rsid w:val="00B32546"/>
    <w:rsid w:val="00B3602D"/>
    <w:rsid w:val="00B36DF6"/>
    <w:rsid w:val="00B415B1"/>
    <w:rsid w:val="00B416F6"/>
    <w:rsid w:val="00B41DBA"/>
    <w:rsid w:val="00B434E2"/>
    <w:rsid w:val="00B43F17"/>
    <w:rsid w:val="00B444A1"/>
    <w:rsid w:val="00B45723"/>
    <w:rsid w:val="00B461B2"/>
    <w:rsid w:val="00B47E4A"/>
    <w:rsid w:val="00B5002E"/>
    <w:rsid w:val="00B51310"/>
    <w:rsid w:val="00B51595"/>
    <w:rsid w:val="00B51E04"/>
    <w:rsid w:val="00B54C53"/>
    <w:rsid w:val="00B55ABB"/>
    <w:rsid w:val="00B57CAE"/>
    <w:rsid w:val="00B64B10"/>
    <w:rsid w:val="00B7226D"/>
    <w:rsid w:val="00B738F9"/>
    <w:rsid w:val="00B755C8"/>
    <w:rsid w:val="00B77F7A"/>
    <w:rsid w:val="00B800DA"/>
    <w:rsid w:val="00B8240D"/>
    <w:rsid w:val="00B86087"/>
    <w:rsid w:val="00B8724A"/>
    <w:rsid w:val="00B92A60"/>
    <w:rsid w:val="00B93394"/>
    <w:rsid w:val="00B9500A"/>
    <w:rsid w:val="00BA405B"/>
    <w:rsid w:val="00BB2507"/>
    <w:rsid w:val="00BB637D"/>
    <w:rsid w:val="00BC2EEB"/>
    <w:rsid w:val="00BC7755"/>
    <w:rsid w:val="00BC7D17"/>
    <w:rsid w:val="00BE5262"/>
    <w:rsid w:val="00BE5C70"/>
    <w:rsid w:val="00BE6B48"/>
    <w:rsid w:val="00BF05F7"/>
    <w:rsid w:val="00BF396C"/>
    <w:rsid w:val="00BF4959"/>
    <w:rsid w:val="00BF4BC9"/>
    <w:rsid w:val="00BF7C72"/>
    <w:rsid w:val="00C031F1"/>
    <w:rsid w:val="00C04D6D"/>
    <w:rsid w:val="00C053C3"/>
    <w:rsid w:val="00C06368"/>
    <w:rsid w:val="00C1386A"/>
    <w:rsid w:val="00C3325C"/>
    <w:rsid w:val="00C3327D"/>
    <w:rsid w:val="00C33318"/>
    <w:rsid w:val="00C340A9"/>
    <w:rsid w:val="00C348C8"/>
    <w:rsid w:val="00C35540"/>
    <w:rsid w:val="00C35BFD"/>
    <w:rsid w:val="00C43369"/>
    <w:rsid w:val="00C50E96"/>
    <w:rsid w:val="00C55DD8"/>
    <w:rsid w:val="00C57745"/>
    <w:rsid w:val="00C60152"/>
    <w:rsid w:val="00C63B3F"/>
    <w:rsid w:val="00C63F82"/>
    <w:rsid w:val="00C66F2B"/>
    <w:rsid w:val="00C75D31"/>
    <w:rsid w:val="00C76AF1"/>
    <w:rsid w:val="00C81C59"/>
    <w:rsid w:val="00C84D6E"/>
    <w:rsid w:val="00C875BC"/>
    <w:rsid w:val="00C91C43"/>
    <w:rsid w:val="00C923A6"/>
    <w:rsid w:val="00C97270"/>
    <w:rsid w:val="00C97983"/>
    <w:rsid w:val="00CA012D"/>
    <w:rsid w:val="00CA0EA4"/>
    <w:rsid w:val="00CA34FF"/>
    <w:rsid w:val="00CA799E"/>
    <w:rsid w:val="00CB125E"/>
    <w:rsid w:val="00CB22AA"/>
    <w:rsid w:val="00CB67B0"/>
    <w:rsid w:val="00CB73AD"/>
    <w:rsid w:val="00CB7EAD"/>
    <w:rsid w:val="00CC2BED"/>
    <w:rsid w:val="00CD69CC"/>
    <w:rsid w:val="00CD6DE5"/>
    <w:rsid w:val="00CD71C7"/>
    <w:rsid w:val="00CE090D"/>
    <w:rsid w:val="00CE60A3"/>
    <w:rsid w:val="00CE7F0B"/>
    <w:rsid w:val="00CF2AE1"/>
    <w:rsid w:val="00CF4E28"/>
    <w:rsid w:val="00CF75F0"/>
    <w:rsid w:val="00D00727"/>
    <w:rsid w:val="00D025D7"/>
    <w:rsid w:val="00D06D35"/>
    <w:rsid w:val="00D16240"/>
    <w:rsid w:val="00D1689A"/>
    <w:rsid w:val="00D174D9"/>
    <w:rsid w:val="00D17918"/>
    <w:rsid w:val="00D200A6"/>
    <w:rsid w:val="00D25A79"/>
    <w:rsid w:val="00D2631C"/>
    <w:rsid w:val="00D33B6D"/>
    <w:rsid w:val="00D34C5D"/>
    <w:rsid w:val="00D35A32"/>
    <w:rsid w:val="00D42AB0"/>
    <w:rsid w:val="00D43545"/>
    <w:rsid w:val="00D508CE"/>
    <w:rsid w:val="00D52A22"/>
    <w:rsid w:val="00D52E41"/>
    <w:rsid w:val="00D57E3B"/>
    <w:rsid w:val="00D606C3"/>
    <w:rsid w:val="00D73016"/>
    <w:rsid w:val="00D81402"/>
    <w:rsid w:val="00D83D36"/>
    <w:rsid w:val="00D8794B"/>
    <w:rsid w:val="00DA1DAA"/>
    <w:rsid w:val="00DA3651"/>
    <w:rsid w:val="00DA6922"/>
    <w:rsid w:val="00DA765C"/>
    <w:rsid w:val="00DA7695"/>
    <w:rsid w:val="00DB32BA"/>
    <w:rsid w:val="00DB5FC3"/>
    <w:rsid w:val="00DB6725"/>
    <w:rsid w:val="00DB69C4"/>
    <w:rsid w:val="00DB6B21"/>
    <w:rsid w:val="00DC403C"/>
    <w:rsid w:val="00DC4AA6"/>
    <w:rsid w:val="00DC6317"/>
    <w:rsid w:val="00DC7C43"/>
    <w:rsid w:val="00DD2F5D"/>
    <w:rsid w:val="00DD414F"/>
    <w:rsid w:val="00DD6F43"/>
    <w:rsid w:val="00DE0424"/>
    <w:rsid w:val="00DE3B0A"/>
    <w:rsid w:val="00DF28E2"/>
    <w:rsid w:val="00DF5BE5"/>
    <w:rsid w:val="00DF7E9B"/>
    <w:rsid w:val="00E03582"/>
    <w:rsid w:val="00E05AF3"/>
    <w:rsid w:val="00E060A1"/>
    <w:rsid w:val="00E06140"/>
    <w:rsid w:val="00E076C9"/>
    <w:rsid w:val="00E07B54"/>
    <w:rsid w:val="00E147CF"/>
    <w:rsid w:val="00E15A7B"/>
    <w:rsid w:val="00E16FCD"/>
    <w:rsid w:val="00E21F30"/>
    <w:rsid w:val="00E24549"/>
    <w:rsid w:val="00E26CD4"/>
    <w:rsid w:val="00E26E5A"/>
    <w:rsid w:val="00E278E4"/>
    <w:rsid w:val="00E30A99"/>
    <w:rsid w:val="00E32053"/>
    <w:rsid w:val="00E34BD1"/>
    <w:rsid w:val="00E34D39"/>
    <w:rsid w:val="00E36389"/>
    <w:rsid w:val="00E44F39"/>
    <w:rsid w:val="00E47C11"/>
    <w:rsid w:val="00E5628A"/>
    <w:rsid w:val="00E61A5C"/>
    <w:rsid w:val="00E62CF4"/>
    <w:rsid w:val="00E67EE0"/>
    <w:rsid w:val="00E70306"/>
    <w:rsid w:val="00E776FC"/>
    <w:rsid w:val="00E8389D"/>
    <w:rsid w:val="00E8529F"/>
    <w:rsid w:val="00E85534"/>
    <w:rsid w:val="00E93598"/>
    <w:rsid w:val="00EB3DEF"/>
    <w:rsid w:val="00EB72C8"/>
    <w:rsid w:val="00EC2D5A"/>
    <w:rsid w:val="00EC36F0"/>
    <w:rsid w:val="00EC4C26"/>
    <w:rsid w:val="00EC5758"/>
    <w:rsid w:val="00EC7334"/>
    <w:rsid w:val="00ED0C10"/>
    <w:rsid w:val="00EE12E0"/>
    <w:rsid w:val="00EE1D85"/>
    <w:rsid w:val="00EE2A3F"/>
    <w:rsid w:val="00EE444E"/>
    <w:rsid w:val="00EE5254"/>
    <w:rsid w:val="00EE7D5B"/>
    <w:rsid w:val="00EF03E6"/>
    <w:rsid w:val="00EF3639"/>
    <w:rsid w:val="00F01EC5"/>
    <w:rsid w:val="00F0459C"/>
    <w:rsid w:val="00F04FA4"/>
    <w:rsid w:val="00F05FA0"/>
    <w:rsid w:val="00F07CAF"/>
    <w:rsid w:val="00F11285"/>
    <w:rsid w:val="00F21007"/>
    <w:rsid w:val="00F30D4D"/>
    <w:rsid w:val="00F33956"/>
    <w:rsid w:val="00F34602"/>
    <w:rsid w:val="00F358B3"/>
    <w:rsid w:val="00F37062"/>
    <w:rsid w:val="00F3771C"/>
    <w:rsid w:val="00F37A3B"/>
    <w:rsid w:val="00F4159D"/>
    <w:rsid w:val="00F4446C"/>
    <w:rsid w:val="00F4482B"/>
    <w:rsid w:val="00F47A68"/>
    <w:rsid w:val="00F5306F"/>
    <w:rsid w:val="00F53E1E"/>
    <w:rsid w:val="00F5501D"/>
    <w:rsid w:val="00F57C32"/>
    <w:rsid w:val="00F65FD8"/>
    <w:rsid w:val="00F756C7"/>
    <w:rsid w:val="00F75BFF"/>
    <w:rsid w:val="00F81385"/>
    <w:rsid w:val="00F81BE3"/>
    <w:rsid w:val="00F85A60"/>
    <w:rsid w:val="00F86E86"/>
    <w:rsid w:val="00F91E8F"/>
    <w:rsid w:val="00F951BA"/>
    <w:rsid w:val="00F964A0"/>
    <w:rsid w:val="00FA35C5"/>
    <w:rsid w:val="00FB5694"/>
    <w:rsid w:val="00FB6B09"/>
    <w:rsid w:val="00FC0A48"/>
    <w:rsid w:val="00FC1831"/>
    <w:rsid w:val="00FC32DE"/>
    <w:rsid w:val="00FC395E"/>
    <w:rsid w:val="00FC5095"/>
    <w:rsid w:val="00FC7C60"/>
    <w:rsid w:val="00FD297F"/>
    <w:rsid w:val="00FE0ACD"/>
    <w:rsid w:val="00FE3059"/>
    <w:rsid w:val="00FF313A"/>
    <w:rsid w:val="00FF3F86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4C501"/>
  <w15:docId w15:val="{2201FCFE-7F99-4C76-86EF-F34BA88B1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733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6">
    <w:name w:val="heading 6"/>
    <w:basedOn w:val="Normale"/>
    <w:next w:val="Normale"/>
    <w:link w:val="Titolo6Carattere"/>
    <w:qFormat/>
    <w:rsid w:val="007D48F3"/>
    <w:pPr>
      <w:keepNext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1C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1C6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13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131C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1C6"/>
  </w:style>
  <w:style w:type="paragraph" w:styleId="Pidipagina">
    <w:name w:val="footer"/>
    <w:basedOn w:val="Normale"/>
    <w:link w:val="PidipaginaCarattere"/>
    <w:uiPriority w:val="99"/>
    <w:unhideWhenUsed/>
    <w:rsid w:val="000131C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1C6"/>
  </w:style>
  <w:style w:type="table" w:customStyle="1" w:styleId="Grigliatabella1">
    <w:name w:val="Griglia tabella1"/>
    <w:basedOn w:val="Tabellanormale"/>
    <w:next w:val="Grigliatabella"/>
    <w:rsid w:val="00FA35C5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75BFF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63F82"/>
    <w:rPr>
      <w:color w:val="800080" w:themeColor="followedHyperlink"/>
      <w:u w:val="single"/>
    </w:rPr>
  </w:style>
  <w:style w:type="character" w:customStyle="1" w:styleId="Titolo6Carattere">
    <w:name w:val="Titolo 6 Carattere"/>
    <w:basedOn w:val="Carpredefinitoparagrafo"/>
    <w:link w:val="Titolo6"/>
    <w:rsid w:val="007D48F3"/>
    <w:rPr>
      <w:rFonts w:ascii="Arial" w:eastAsia="Times New Roman" w:hAnsi="Arial" w:cs="Times New Roman"/>
      <w:b/>
      <w:sz w:val="20"/>
      <w:szCs w:val="20"/>
      <w:lang w:eastAsia="it-IT"/>
    </w:rPr>
  </w:style>
  <w:style w:type="paragraph" w:styleId="Corpodeltesto3">
    <w:name w:val="Body Text 3"/>
    <w:basedOn w:val="Normale"/>
    <w:link w:val="Corpodeltesto3Carattere"/>
    <w:semiHidden/>
    <w:rsid w:val="007D48F3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7D48F3"/>
    <w:rPr>
      <w:rFonts w:ascii="Times New Roman" w:eastAsia="Times New Roman" w:hAnsi="Times New Roman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B55ABB"/>
    <w:pPr>
      <w:ind w:left="720"/>
      <w:contextualSpacing/>
    </w:pPr>
  </w:style>
  <w:style w:type="paragraph" w:customStyle="1" w:styleId="Default">
    <w:name w:val="Default"/>
    <w:rsid w:val="006734E2"/>
    <w:pPr>
      <w:autoSpaceDE w:val="0"/>
      <w:autoSpaceDN w:val="0"/>
      <w:adjustRightInd w:val="0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733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ile1">
    <w:name w:val="Stile1"/>
    <w:basedOn w:val="Normale"/>
    <w:rsid w:val="00273397"/>
    <w:pPr>
      <w:jc w:val="both"/>
    </w:pPr>
    <w:rPr>
      <w:rFonts w:ascii="Times New Roman" w:eastAsia="Times New Roman" w:hAnsi="Times New Roman" w:cs="Times New Roman"/>
      <w:szCs w:val="20"/>
      <w:lang w:eastAsia="it-IT"/>
    </w:rPr>
  </w:style>
  <w:style w:type="character" w:styleId="Enfasicorsivo">
    <w:name w:val="Emphasis"/>
    <w:basedOn w:val="Carpredefinitoparagrafo"/>
    <w:uiPriority w:val="20"/>
    <w:qFormat/>
    <w:rsid w:val="00F86E86"/>
    <w:rPr>
      <w:i/>
      <w:iCs/>
    </w:rPr>
  </w:style>
  <w:style w:type="character" w:styleId="Enfasigrassetto">
    <w:name w:val="Strong"/>
    <w:basedOn w:val="Carpredefinitoparagrafo"/>
    <w:uiPriority w:val="22"/>
    <w:qFormat/>
    <w:rsid w:val="00B77F7A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B77F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0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5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6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7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9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0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7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4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9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0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6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3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7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9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0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1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3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t.me/ERSA_vite_carso_IPM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ERSA_vite_aqui_lat_ann_IPM" TargetMode="External"/><Relationship Id="rId7" Type="http://schemas.openxmlformats.org/officeDocument/2006/relationships/endnotes" Target="endnotes.xml"/><Relationship Id="rId12" Type="http://schemas.openxmlformats.org/officeDocument/2006/relationships/image" Target="cid:image001.png@01DB9406.8ACAE930" TargetMode="External"/><Relationship Id="rId17" Type="http://schemas.openxmlformats.org/officeDocument/2006/relationships/hyperlink" Target="http://www.ersa.fvg.it" TargetMode="External"/><Relationship Id="rId25" Type="http://schemas.openxmlformats.org/officeDocument/2006/relationships/hyperlink" Target="https://t.me/ERSA_vite_collio_IP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t.me/ERSA_vite_IP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t.me/ERSA_vite_colli_orientali_IP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t.me/ERSA_vite_grave_IP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cid:image001.png@01D5F7A3.C1DF898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Relationship Id="rId22" Type="http://schemas.openxmlformats.org/officeDocument/2006/relationships/hyperlink" Target="https://t.me/ERSA_vite_isonzo_IPM" TargetMode="External"/><Relationship Id="rId27" Type="http://schemas.openxmlformats.org/officeDocument/2006/relationships/hyperlink" Target="http://www.ersa.fvg.it/export/sites/ersa/aziende/in-formazione/Avvisi-Comunicazioni/Allegati_avvisi_comunicazioni/telegram_avviso5.pdf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regione.fvg.it\ersa\Fitosanitario%20-%20Sede%20di%20Pordenone\sandro.bressan\BILANCI%20FITOSANITARI%20TRIVENETO\Dati%20per%20AIPP%20e%20Susegana%2020251105\Grafici%20bilancio%20202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ESCA FVG -Diffusione 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Esca!$K$4</c:f>
              <c:strCache>
                <c:ptCount val="1"/>
                <c:pt idx="0">
                  <c:v>Diffusione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271C-4C7E-A9EF-69800C2ACD3F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271C-4C7E-A9EF-69800C2ACD3F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271C-4C7E-A9EF-69800C2ACD3F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271C-4C7E-A9EF-69800C2ACD3F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9-271C-4C7E-A9EF-69800C2ACD3F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B-271C-4C7E-A9EF-69800C2ACD3F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D-271C-4C7E-A9EF-69800C2ACD3F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F-271C-4C7E-A9EF-69800C2ACD3F}"/>
              </c:ext>
            </c:extLst>
          </c:dPt>
          <c:dPt>
            <c:idx val="8"/>
            <c:invertIfNegative val="0"/>
            <c:bubble3D val="0"/>
            <c:spPr>
              <a:solidFill>
                <a:srgbClr val="0099FF"/>
              </a:solidFill>
            </c:spPr>
            <c:extLst>
              <c:ext xmlns:c16="http://schemas.microsoft.com/office/drawing/2014/chart" uri="{C3380CC4-5D6E-409C-BE32-E72D297353CC}">
                <c16:uniqueId val="{00000011-271C-4C7E-A9EF-69800C2ACD3F}"/>
              </c:ext>
            </c:extLst>
          </c:dPt>
          <c:dLbls>
            <c:spPr>
              <a:solidFill>
                <a:schemeClr val="bg1"/>
              </a:solidFill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Esca!$J$5:$J$13</c:f>
              <c:strCache>
                <c:ptCount val="9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  <c:pt idx="7">
                  <c:v>2024</c:v>
                </c:pt>
                <c:pt idx="8">
                  <c:v>2025</c:v>
                </c:pt>
              </c:strCache>
            </c:strRef>
          </c:cat>
          <c:val>
            <c:numRef>
              <c:f>Esca!$K$5:$K$13</c:f>
              <c:numCache>
                <c:formatCode>General</c:formatCode>
                <c:ptCount val="9"/>
                <c:pt idx="0">
                  <c:v>2.63</c:v>
                </c:pt>
                <c:pt idx="1">
                  <c:v>3.23</c:v>
                </c:pt>
                <c:pt idx="2">
                  <c:v>2.62</c:v>
                </c:pt>
                <c:pt idx="3">
                  <c:v>3.65</c:v>
                </c:pt>
                <c:pt idx="4">
                  <c:v>2.91</c:v>
                </c:pt>
                <c:pt idx="5">
                  <c:v>2.33</c:v>
                </c:pt>
                <c:pt idx="6">
                  <c:v>4.32</c:v>
                </c:pt>
                <c:pt idx="7">
                  <c:v>6.41</c:v>
                </c:pt>
                <c:pt idx="8">
                  <c:v>4.9800000000000004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271C-4C7E-A9EF-69800C2ACD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052992"/>
        <c:axId val="164054528"/>
      </c:barChart>
      <c:catAx>
        <c:axId val="1640529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4054528"/>
        <c:crosses val="autoZero"/>
        <c:auto val="1"/>
        <c:lblAlgn val="ctr"/>
        <c:lblOffset val="100"/>
        <c:noMultiLvlLbl val="0"/>
      </c:catAx>
      <c:valAx>
        <c:axId val="1640545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/>
                </a:pPr>
                <a:r>
                  <a:rPr lang="en-US" sz="1200"/>
                  <a:t>% viti sintomatiche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64052992"/>
        <c:crosses val="autoZero"/>
        <c:crossBetween val="between"/>
      </c:valAx>
      <c:spPr>
        <a:ln>
          <a:solidFill>
            <a:schemeClr val="tx1">
              <a:lumMod val="50000"/>
              <a:lumOff val="50000"/>
            </a:schemeClr>
          </a:solidFill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C2663-4613-4D40-9F5C-DACCD2C06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924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Franco Giulio</dc:creator>
  <cp:lastModifiedBy>Bressan Sandro</cp:lastModifiedBy>
  <cp:revision>11</cp:revision>
  <cp:lastPrinted>2026-02-20T11:37:00Z</cp:lastPrinted>
  <dcterms:created xsi:type="dcterms:W3CDTF">2026-02-17T13:23:00Z</dcterms:created>
  <dcterms:modified xsi:type="dcterms:W3CDTF">2026-02-20T11:47:00Z</dcterms:modified>
</cp:coreProperties>
</file>