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AE" w:rsidRDefault="003675AE" w:rsidP="003675AE">
      <w:pPr>
        <w:jc w:val="both"/>
        <w:rPr>
          <w:rFonts w:ascii="DecimaWE Rg" w:hAnsi="DecimaWE Rg"/>
          <w:sz w:val="28"/>
          <w:szCs w:val="28"/>
        </w:rPr>
      </w:pPr>
      <w:r w:rsidRPr="003675AE">
        <w:rPr>
          <w:rFonts w:ascii="DecimaWE Rg" w:hAnsi="DecimaWE Rg"/>
          <w:b/>
          <w:sz w:val="28"/>
          <w:szCs w:val="28"/>
        </w:rPr>
        <w:t>Modalità di pagamento delle tariffe</w:t>
      </w:r>
      <w:r>
        <w:rPr>
          <w:rFonts w:ascii="DecimaWE Rg" w:hAnsi="DecimaWE Rg"/>
          <w:sz w:val="28"/>
          <w:szCs w:val="28"/>
        </w:rPr>
        <w:t xml:space="preserve"> da corrispondere all’ERSA a fronte delle prestazioni del “Regolamento recante disposizioni per  le attività di controllo funzionale delle macchine irroratrici in Friuli Venezia Giulia”</w:t>
      </w:r>
    </w:p>
    <w:p w:rsidR="003675AE" w:rsidRDefault="003675AE" w:rsidP="003675AE">
      <w:pPr>
        <w:jc w:val="both"/>
        <w:rPr>
          <w:rFonts w:ascii="DecimaWE Rg" w:hAnsi="DecimaWE Rg"/>
          <w:sz w:val="28"/>
          <w:szCs w:val="28"/>
        </w:rPr>
      </w:pPr>
    </w:p>
    <w:p w:rsidR="003675AE" w:rsidRDefault="003675AE" w:rsidP="003675AE">
      <w:pPr>
        <w:jc w:val="both"/>
        <w:rPr>
          <w:rFonts w:ascii="DecimaWE Rg" w:hAnsi="DecimaWE Rg"/>
          <w:sz w:val="28"/>
          <w:szCs w:val="28"/>
        </w:rPr>
      </w:pPr>
    </w:p>
    <w:p w:rsidR="003675AE" w:rsidRDefault="003675AE" w:rsidP="003675AE">
      <w:pPr>
        <w:jc w:val="both"/>
        <w:rPr>
          <w:rFonts w:ascii="DecimaWE Rg" w:hAnsi="DecimaWE Rg"/>
          <w:sz w:val="28"/>
          <w:szCs w:val="28"/>
        </w:rPr>
      </w:pPr>
      <w:r w:rsidRPr="003675AE">
        <w:rPr>
          <w:rFonts w:ascii="DecimaWE Rg" w:hAnsi="DecimaWE Rg"/>
          <w:sz w:val="28"/>
          <w:szCs w:val="28"/>
        </w:rPr>
        <w:t>N</w:t>
      </w:r>
      <w:r>
        <w:rPr>
          <w:rFonts w:ascii="DecimaWE Rg" w:hAnsi="DecimaWE Rg"/>
          <w:sz w:val="28"/>
          <w:szCs w:val="28"/>
        </w:rPr>
        <w:t xml:space="preserve">elle more della piena </w:t>
      </w:r>
      <w:r w:rsidRPr="003675AE">
        <w:rPr>
          <w:rFonts w:ascii="DecimaWE Rg" w:hAnsi="DecimaWE Rg"/>
          <w:sz w:val="28"/>
          <w:szCs w:val="28"/>
        </w:rPr>
        <w:t xml:space="preserve">attivazione </w:t>
      </w:r>
      <w:r>
        <w:rPr>
          <w:rFonts w:ascii="DecimaWE Rg" w:hAnsi="DecimaWE Rg"/>
          <w:sz w:val="28"/>
          <w:szCs w:val="28"/>
        </w:rPr>
        <w:t>del</w:t>
      </w:r>
      <w:r w:rsidRPr="003675AE">
        <w:rPr>
          <w:rFonts w:ascii="DecimaWE Rg" w:hAnsi="DecimaWE Rg"/>
          <w:sz w:val="28"/>
          <w:szCs w:val="28"/>
        </w:rPr>
        <w:t xml:space="preserve"> sistema </w:t>
      </w:r>
      <w:r>
        <w:rPr>
          <w:rFonts w:ascii="DecimaWE Rg" w:hAnsi="DecimaWE Rg"/>
          <w:sz w:val="28"/>
          <w:szCs w:val="28"/>
        </w:rPr>
        <w:t xml:space="preserve">di pagamenti </w:t>
      </w:r>
      <w:r w:rsidRPr="003675AE">
        <w:rPr>
          <w:rFonts w:ascii="DecimaWE Rg" w:hAnsi="DecimaWE Rg"/>
          <w:sz w:val="28"/>
          <w:szCs w:val="28"/>
        </w:rPr>
        <w:t>PagoPA</w:t>
      </w:r>
      <w:r>
        <w:rPr>
          <w:rFonts w:ascii="DecimaWE Rg" w:hAnsi="DecimaWE Rg"/>
          <w:sz w:val="28"/>
          <w:szCs w:val="28"/>
        </w:rPr>
        <w:t xml:space="preserve"> al quale tutte le Pubbliche amministrazioni devono aderire</w:t>
      </w:r>
      <w:r>
        <w:rPr>
          <w:rFonts w:ascii="DecimaWE Rg" w:hAnsi="DecimaWE Rg"/>
          <w:sz w:val="28"/>
          <w:szCs w:val="28"/>
        </w:rPr>
        <w:t>, l</w:t>
      </w:r>
      <w:r>
        <w:rPr>
          <w:rFonts w:ascii="DecimaWE Rg" w:hAnsi="DecimaWE Rg"/>
          <w:sz w:val="28"/>
          <w:szCs w:val="28"/>
        </w:rPr>
        <w:t>’</w:t>
      </w:r>
      <w:r w:rsidRPr="00EF2D83">
        <w:rPr>
          <w:rFonts w:ascii="DecimaWE Rg" w:hAnsi="DecimaWE Rg"/>
          <w:b/>
          <w:sz w:val="28"/>
          <w:szCs w:val="28"/>
        </w:rPr>
        <w:t>IBAN</w:t>
      </w:r>
      <w:r>
        <w:rPr>
          <w:rFonts w:ascii="DecimaWE Rg" w:hAnsi="DecimaWE Rg"/>
          <w:sz w:val="28"/>
          <w:szCs w:val="28"/>
        </w:rPr>
        <w:t xml:space="preserve"> sul quale effettuare versamenti a favore dell’ERSA Agenzia regionale per lo sviluppo rurale è il seguente:</w:t>
      </w:r>
    </w:p>
    <w:p w:rsidR="003675AE" w:rsidRDefault="003675AE" w:rsidP="003675AE"/>
    <w:p w:rsidR="003675AE" w:rsidRDefault="003675AE" w:rsidP="003675AE">
      <w:r>
        <w:rPr>
          <w:rFonts w:ascii="Century Gothic" w:hAnsi="Century Gothic"/>
          <w:b/>
          <w:bCs/>
          <w:color w:val="000000"/>
          <w:sz w:val="24"/>
          <w:szCs w:val="24"/>
          <w:lang w:eastAsia="it-IT"/>
        </w:rPr>
        <w:t>IT81N0306912344100000300195</w:t>
      </w:r>
      <w:bookmarkStart w:id="0" w:name="_GoBack"/>
      <w:bookmarkEnd w:id="0"/>
    </w:p>
    <w:p w:rsidR="003675AE" w:rsidRDefault="003675AE" w:rsidP="003675AE">
      <w:pPr>
        <w:rPr>
          <w:rFonts w:ascii="DecimaWE Rg" w:hAnsi="DecimaWE Rg"/>
          <w:sz w:val="28"/>
          <w:szCs w:val="28"/>
        </w:rPr>
      </w:pPr>
    </w:p>
    <w:p w:rsidR="003675AE" w:rsidRDefault="003675AE" w:rsidP="003675AE">
      <w:pPr>
        <w:rPr>
          <w:rFonts w:ascii="DecimaWE Rg" w:hAnsi="DecimaWE Rg"/>
          <w:sz w:val="28"/>
          <w:szCs w:val="28"/>
        </w:rPr>
      </w:pPr>
      <w:r>
        <w:rPr>
          <w:rFonts w:ascii="DecimaWE Rg" w:hAnsi="DecimaWE Rg"/>
          <w:sz w:val="28"/>
          <w:szCs w:val="28"/>
        </w:rPr>
        <w:t>(Dal</w:t>
      </w:r>
      <w:r>
        <w:rPr>
          <w:rFonts w:ascii="DecimaWE Rg" w:hAnsi="DecimaWE Rg"/>
          <w:sz w:val="28"/>
          <w:szCs w:val="28"/>
        </w:rPr>
        <w:t xml:space="preserve"> 1°  gennaio 2022 l’ERSA </w:t>
      </w:r>
      <w:r>
        <w:rPr>
          <w:rFonts w:ascii="DecimaWE Rg" w:hAnsi="DecimaWE Rg"/>
          <w:sz w:val="28"/>
          <w:szCs w:val="28"/>
        </w:rPr>
        <w:t>ha</w:t>
      </w:r>
      <w:r>
        <w:rPr>
          <w:rFonts w:ascii="DecimaWE Rg" w:hAnsi="DecimaWE Rg"/>
          <w:sz w:val="28"/>
          <w:szCs w:val="28"/>
        </w:rPr>
        <w:t xml:space="preserve"> come Tesoriere INTE</w:t>
      </w:r>
      <w:r>
        <w:rPr>
          <w:rFonts w:ascii="DecimaWE Rg" w:hAnsi="DecimaWE Rg"/>
          <w:sz w:val="28"/>
          <w:szCs w:val="28"/>
        </w:rPr>
        <w:t>SA SANPAOLO e non più UniCredit)</w:t>
      </w:r>
    </w:p>
    <w:p w:rsidR="003675AE" w:rsidRDefault="003675AE" w:rsidP="003675AE">
      <w:pPr>
        <w:rPr>
          <w:rFonts w:ascii="DecimaWE Rg" w:hAnsi="DecimaWE Rg"/>
          <w:sz w:val="28"/>
          <w:szCs w:val="28"/>
        </w:rPr>
      </w:pPr>
    </w:p>
    <w:p w:rsidR="00EF2D83" w:rsidRDefault="00EF2D83" w:rsidP="003675AE">
      <w:pPr>
        <w:rPr>
          <w:rFonts w:ascii="DecimaWE Rg" w:hAnsi="DecimaWE Rg"/>
          <w:sz w:val="28"/>
          <w:szCs w:val="28"/>
        </w:rPr>
      </w:pPr>
    </w:p>
    <w:p w:rsidR="003675AE" w:rsidRPr="003675AE" w:rsidRDefault="003675AE" w:rsidP="003675AE">
      <w:pPr>
        <w:rPr>
          <w:rFonts w:ascii="DecimaWE Rg" w:hAnsi="DecimaWE Rg"/>
          <w:b/>
          <w:sz w:val="28"/>
          <w:szCs w:val="28"/>
        </w:rPr>
      </w:pPr>
      <w:r w:rsidRPr="003675AE">
        <w:rPr>
          <w:rFonts w:ascii="DecimaWE Rg" w:hAnsi="DecimaWE Rg"/>
          <w:b/>
          <w:sz w:val="28"/>
          <w:szCs w:val="28"/>
        </w:rPr>
        <w:t>Indicando la causale:</w:t>
      </w:r>
    </w:p>
    <w:p w:rsidR="003675AE" w:rsidRDefault="003675AE" w:rsidP="003675AE">
      <w:pPr>
        <w:rPr>
          <w:rFonts w:ascii="DecimaWE Rg" w:hAnsi="DecimaWE Rg"/>
          <w:sz w:val="28"/>
          <w:szCs w:val="28"/>
        </w:rPr>
      </w:pPr>
    </w:p>
    <w:p w:rsidR="003675AE" w:rsidRDefault="003675AE" w:rsidP="003675AE">
      <w:pPr>
        <w:pStyle w:val="Paragrafoelenco"/>
        <w:numPr>
          <w:ilvl w:val="0"/>
          <w:numId w:val="2"/>
        </w:numPr>
        <w:rPr>
          <w:rFonts w:ascii="DecimaWE Rg" w:hAnsi="DecimaWE Rg"/>
          <w:sz w:val="28"/>
          <w:szCs w:val="28"/>
        </w:rPr>
      </w:pPr>
      <w:r w:rsidRPr="003675AE">
        <w:rPr>
          <w:rFonts w:ascii="DecimaWE Rg" w:hAnsi="DecimaWE Rg"/>
          <w:sz w:val="28"/>
          <w:szCs w:val="28"/>
        </w:rPr>
        <w:t>A</w:t>
      </w:r>
      <w:r w:rsidR="00EF2D83">
        <w:rPr>
          <w:rFonts w:ascii="DecimaWE Rg" w:hAnsi="DecimaWE Rg"/>
          <w:sz w:val="28"/>
          <w:szCs w:val="28"/>
        </w:rPr>
        <w:t>ccreditamento C</w:t>
      </w:r>
      <w:r w:rsidRPr="003675AE">
        <w:rPr>
          <w:rFonts w:ascii="DecimaWE Rg" w:hAnsi="DecimaWE Rg"/>
          <w:sz w:val="28"/>
          <w:szCs w:val="28"/>
        </w:rPr>
        <w:t>entro prova controllo funzionale irroratrici</w:t>
      </w:r>
    </w:p>
    <w:p w:rsidR="003675AE" w:rsidRDefault="00EF2D83" w:rsidP="003675AE">
      <w:pPr>
        <w:pStyle w:val="Paragrafoelenco"/>
        <w:numPr>
          <w:ilvl w:val="0"/>
          <w:numId w:val="2"/>
        </w:numPr>
        <w:rPr>
          <w:rFonts w:ascii="DecimaWE Rg" w:hAnsi="DecimaWE Rg"/>
          <w:sz w:val="28"/>
          <w:szCs w:val="28"/>
        </w:rPr>
      </w:pPr>
      <w:r>
        <w:rPr>
          <w:rFonts w:ascii="DecimaWE Rg" w:hAnsi="DecimaWE Rg"/>
          <w:sz w:val="28"/>
          <w:szCs w:val="28"/>
        </w:rPr>
        <w:t>Fornitura di</w:t>
      </w:r>
      <w:r w:rsidR="003675AE" w:rsidRPr="003675AE">
        <w:rPr>
          <w:rFonts w:ascii="DecimaWE Rg" w:hAnsi="DecimaWE Rg"/>
          <w:sz w:val="28"/>
          <w:szCs w:val="28"/>
        </w:rPr>
        <w:t xml:space="preserve"> n°  _____   </w:t>
      </w:r>
      <w:r>
        <w:rPr>
          <w:rFonts w:ascii="DecimaWE Rg" w:hAnsi="DecimaWE Rg"/>
          <w:sz w:val="28"/>
          <w:szCs w:val="28"/>
        </w:rPr>
        <w:t>contrassegni</w:t>
      </w:r>
      <w:r w:rsidR="003675AE" w:rsidRPr="003675AE">
        <w:rPr>
          <w:rFonts w:ascii="DecimaWE Rg" w:hAnsi="DecimaWE Rg"/>
          <w:sz w:val="28"/>
          <w:szCs w:val="28"/>
        </w:rPr>
        <w:t xml:space="preserve"> adesiv</w:t>
      </w:r>
      <w:r>
        <w:rPr>
          <w:rFonts w:ascii="DecimaWE Rg" w:hAnsi="DecimaWE Rg"/>
          <w:sz w:val="28"/>
          <w:szCs w:val="28"/>
        </w:rPr>
        <w:t>i</w:t>
      </w:r>
      <w:r w:rsidR="003675AE" w:rsidRPr="003675AE">
        <w:rPr>
          <w:rFonts w:ascii="DecimaWE Rg" w:hAnsi="DecimaWE Rg"/>
          <w:sz w:val="28"/>
          <w:szCs w:val="28"/>
        </w:rPr>
        <w:t xml:space="preserve"> per macchine irroratrici</w:t>
      </w:r>
    </w:p>
    <w:p w:rsidR="003675AE" w:rsidRPr="003675AE" w:rsidRDefault="003675AE" w:rsidP="003675AE">
      <w:pPr>
        <w:pStyle w:val="Paragrafoelenco"/>
        <w:numPr>
          <w:ilvl w:val="0"/>
          <w:numId w:val="2"/>
        </w:numPr>
        <w:rPr>
          <w:rFonts w:ascii="DecimaWE Rg" w:hAnsi="DecimaWE Rg"/>
          <w:sz w:val="28"/>
          <w:szCs w:val="28"/>
        </w:rPr>
      </w:pPr>
      <w:r w:rsidRPr="003675AE">
        <w:rPr>
          <w:rFonts w:ascii="DecimaWE Rg" w:hAnsi="DecimaWE Rg"/>
          <w:sz w:val="28"/>
          <w:szCs w:val="28"/>
        </w:rPr>
        <w:t>Cors</w:t>
      </w:r>
      <w:r w:rsidR="00EF2D83">
        <w:rPr>
          <w:rFonts w:ascii="DecimaWE Rg" w:hAnsi="DecimaWE Rg"/>
          <w:sz w:val="28"/>
          <w:szCs w:val="28"/>
        </w:rPr>
        <w:t>o</w:t>
      </w:r>
      <w:r w:rsidRPr="003675AE">
        <w:rPr>
          <w:rFonts w:ascii="DecimaWE Rg" w:hAnsi="DecimaWE Rg"/>
          <w:sz w:val="28"/>
          <w:szCs w:val="28"/>
        </w:rPr>
        <w:t xml:space="preserve"> di formazione/Cors</w:t>
      </w:r>
      <w:r w:rsidR="00EF2D83">
        <w:rPr>
          <w:rFonts w:ascii="DecimaWE Rg" w:hAnsi="DecimaWE Rg"/>
          <w:sz w:val="28"/>
          <w:szCs w:val="28"/>
        </w:rPr>
        <w:t>o</w:t>
      </w:r>
      <w:r w:rsidRPr="003675AE">
        <w:rPr>
          <w:rFonts w:ascii="DecimaWE Rg" w:hAnsi="DecimaWE Rg"/>
          <w:sz w:val="28"/>
          <w:szCs w:val="28"/>
        </w:rPr>
        <w:t xml:space="preserve"> di aggiornamento</w:t>
      </w:r>
    </w:p>
    <w:p w:rsidR="003675AE" w:rsidRPr="003675AE" w:rsidRDefault="003675AE" w:rsidP="003675AE">
      <w:pPr>
        <w:rPr>
          <w:rFonts w:ascii="DecimaWE Rg" w:hAnsi="DecimaWE Rg"/>
          <w:sz w:val="28"/>
          <w:szCs w:val="28"/>
        </w:rPr>
      </w:pPr>
    </w:p>
    <w:p w:rsidR="00653FBD" w:rsidRPr="003675AE" w:rsidRDefault="00653FBD">
      <w:pPr>
        <w:rPr>
          <w:rFonts w:ascii="DecimaWE Rg" w:hAnsi="DecimaWE Rg"/>
          <w:sz w:val="28"/>
          <w:szCs w:val="28"/>
        </w:rPr>
      </w:pPr>
    </w:p>
    <w:p w:rsidR="003675AE" w:rsidRPr="003675AE" w:rsidRDefault="003675AE">
      <w:pPr>
        <w:rPr>
          <w:rFonts w:ascii="DecimaWE Rg" w:hAnsi="DecimaWE Rg"/>
          <w:sz w:val="28"/>
          <w:szCs w:val="28"/>
        </w:rPr>
      </w:pPr>
    </w:p>
    <w:p w:rsidR="003675AE" w:rsidRPr="003675AE" w:rsidRDefault="003675AE">
      <w:pPr>
        <w:rPr>
          <w:rFonts w:ascii="DecimaWE Rg" w:hAnsi="DecimaWE Rg"/>
          <w:sz w:val="28"/>
          <w:szCs w:val="28"/>
        </w:rPr>
      </w:pPr>
    </w:p>
    <w:sectPr w:rsidR="003675AE" w:rsidRPr="003675AE" w:rsidSect="00C34AB8">
      <w:type w:val="continuous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MS ??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B4572"/>
    <w:multiLevelType w:val="hybridMultilevel"/>
    <w:tmpl w:val="F76A41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E6C7C"/>
    <w:multiLevelType w:val="hybridMultilevel"/>
    <w:tmpl w:val="D72A0A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92"/>
    <w:rsid w:val="003675AE"/>
    <w:rsid w:val="00447592"/>
    <w:rsid w:val="00626917"/>
    <w:rsid w:val="00653FBD"/>
    <w:rsid w:val="00C34AB8"/>
    <w:rsid w:val="00CF6DB6"/>
    <w:rsid w:val="00E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75AE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75A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6D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6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75AE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75A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6D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6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Gatti Iliana</dc:creator>
  <cp:lastModifiedBy>Gatti Iliana</cp:lastModifiedBy>
  <cp:revision>2</cp:revision>
  <cp:lastPrinted>2022-03-14T15:29:00Z</cp:lastPrinted>
  <dcterms:created xsi:type="dcterms:W3CDTF">2022-03-14T15:30:00Z</dcterms:created>
  <dcterms:modified xsi:type="dcterms:W3CDTF">2022-03-14T15:30:00Z</dcterms:modified>
</cp:coreProperties>
</file>