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91" w:rsidRDefault="005B3391" w:rsidP="0013057C">
      <w:pPr>
        <w:tabs>
          <w:tab w:val="left" w:pos="6480"/>
          <w:tab w:val="left" w:pos="7279"/>
          <w:tab w:val="right" w:pos="9638"/>
        </w:tabs>
        <w:jc w:val="center"/>
        <w:rPr>
          <w:rFonts w:ascii="DecimaWE Rg" w:eastAsia="DecimaWE Rg" w:hAnsi="DecimaWE Rg" w:cs="DecimaWE Rg"/>
          <w:b/>
          <w:sz w:val="16"/>
          <w:szCs w:val="16"/>
          <w:lang w:eastAsia="en-US"/>
        </w:rPr>
      </w:pPr>
    </w:p>
    <w:p w:rsidR="005B3391" w:rsidRDefault="005B3391" w:rsidP="0013057C">
      <w:pPr>
        <w:tabs>
          <w:tab w:val="left" w:pos="6480"/>
          <w:tab w:val="left" w:pos="7279"/>
          <w:tab w:val="right" w:pos="9638"/>
        </w:tabs>
        <w:jc w:val="center"/>
        <w:rPr>
          <w:rFonts w:ascii="DecimaWE Rg" w:eastAsia="DecimaWE Rg" w:hAnsi="DecimaWE Rg" w:cs="DecimaWE Rg"/>
          <w:b/>
          <w:sz w:val="16"/>
          <w:szCs w:val="16"/>
          <w:lang w:eastAsia="en-US"/>
        </w:rPr>
      </w:pPr>
    </w:p>
    <w:p w:rsidR="00663DEA" w:rsidRPr="005B3391" w:rsidRDefault="00663DEA" w:rsidP="005B3391">
      <w:pPr>
        <w:tabs>
          <w:tab w:val="left" w:pos="6480"/>
          <w:tab w:val="left" w:pos="7279"/>
          <w:tab w:val="right" w:pos="9638"/>
        </w:tabs>
        <w:jc w:val="center"/>
        <w:rPr>
          <w:rFonts w:ascii="DecimaWE Rg" w:eastAsia="DecimaWE Rg" w:hAnsi="DecimaWE Rg" w:cs="DecimaWE Rg"/>
          <w:b/>
          <w:sz w:val="20"/>
          <w:szCs w:val="20"/>
          <w:lang w:eastAsia="en-US"/>
        </w:rPr>
      </w:pPr>
      <w:r w:rsidRPr="005B3391">
        <w:rPr>
          <w:rFonts w:ascii="DecimaWE Rg" w:eastAsia="DecimaWE Rg" w:hAnsi="DecimaWE Rg" w:cs="DecimaWE Rg"/>
          <w:b/>
          <w:sz w:val="20"/>
          <w:szCs w:val="20"/>
          <w:lang w:eastAsia="en-US"/>
        </w:rPr>
        <w:t>INFORMATIVA SUL TRATTAMENTO DEI DATI PERSONALI</w:t>
      </w:r>
    </w:p>
    <w:p w:rsidR="00663DEA" w:rsidRDefault="005B3391" w:rsidP="005B3391">
      <w:pPr>
        <w:rPr>
          <w:rFonts w:ascii="DecimaWE Rg" w:hAnsi="DecimaWE Rg"/>
          <w:sz w:val="16"/>
          <w:szCs w:val="16"/>
        </w:rPr>
      </w:pPr>
      <w:r>
        <w:rPr>
          <w:rFonts w:ascii="DecimaWE Rg" w:hAnsi="DecimaWE Rg"/>
          <w:sz w:val="16"/>
          <w:szCs w:val="16"/>
        </w:rPr>
        <w:t xml:space="preserve">                                                                                                     Articolo 13 del Regolamento europeo </w:t>
      </w:r>
      <w:r w:rsidR="00663DEA" w:rsidRPr="00ED6B61">
        <w:rPr>
          <w:rFonts w:ascii="DecimaWE Rg" w:hAnsi="DecimaWE Rg"/>
          <w:sz w:val="16"/>
          <w:szCs w:val="16"/>
        </w:rPr>
        <w:t xml:space="preserve"> 2016/679</w:t>
      </w:r>
      <w:r>
        <w:rPr>
          <w:rFonts w:ascii="DecimaWE Rg" w:hAnsi="DecimaWE Rg"/>
          <w:sz w:val="16"/>
          <w:szCs w:val="16"/>
        </w:rPr>
        <w:t>/UE (GDPR)</w:t>
      </w:r>
      <w:r w:rsidR="00663DEA" w:rsidRPr="00ED6B61">
        <w:rPr>
          <w:rFonts w:ascii="DecimaWE Rg" w:hAnsi="DecimaWE Rg"/>
          <w:sz w:val="16"/>
          <w:szCs w:val="16"/>
        </w:rPr>
        <w:t>.</w:t>
      </w:r>
    </w:p>
    <w:p w:rsidR="005B3391" w:rsidRPr="00ED6B61" w:rsidRDefault="005B3391" w:rsidP="0013057C">
      <w:pPr>
        <w:ind w:left="1269"/>
        <w:rPr>
          <w:rFonts w:ascii="DecimaWE Rg" w:hAnsi="DecimaWE Rg"/>
          <w:sz w:val="16"/>
          <w:szCs w:val="16"/>
        </w:rPr>
      </w:pPr>
    </w:p>
    <w:p w:rsidR="00663DEA" w:rsidRPr="00ED6B61" w:rsidRDefault="00663DEA" w:rsidP="00663DEA">
      <w:pPr>
        <w:widowControl w:val="0"/>
        <w:autoSpaceDE w:val="0"/>
        <w:autoSpaceDN w:val="0"/>
        <w:spacing w:before="8"/>
        <w:rPr>
          <w:rFonts w:ascii="DecimaWE Rg" w:eastAsia="DecimaWE Rg" w:hAnsi="DecimaWE Rg" w:cs="DecimaWE Rg"/>
          <w:sz w:val="16"/>
          <w:szCs w:val="16"/>
          <w:lang w:eastAsia="en-US"/>
        </w:rPr>
      </w:pPr>
    </w:p>
    <w:p w:rsidR="005B3391" w:rsidRPr="005B3391" w:rsidRDefault="005B3391" w:rsidP="005B3391">
      <w:pPr>
        <w:widowControl w:val="0"/>
        <w:autoSpaceDE w:val="0"/>
        <w:autoSpaceDN w:val="0"/>
        <w:spacing w:line="273" w:lineRule="auto"/>
        <w:ind w:left="160" w:right="884"/>
        <w:jc w:val="both"/>
        <w:rPr>
          <w:rFonts w:ascii="DecimaWE Rg" w:eastAsia="DecimaWE Rg" w:hAnsi="DecimaWE Rg" w:cs="DecimaWE Rg"/>
          <w:sz w:val="16"/>
          <w:szCs w:val="16"/>
          <w:lang w:eastAsia="en-US"/>
        </w:rPr>
      </w:pPr>
      <w:r w:rsidRPr="005B3391">
        <w:rPr>
          <w:rFonts w:ascii="DecimaWE Rg" w:eastAsia="DecimaWE Rg" w:hAnsi="DecimaWE Rg" w:cs="DecimaWE Rg"/>
          <w:sz w:val="16"/>
          <w:szCs w:val="16"/>
          <w:lang w:eastAsia="en-US"/>
        </w:rPr>
        <w:t>La presente comunicazione assolve all’obbligo di informazione previsto dall’articolo 13 del Regolamento (UE) 2016/679 (di seguito regolamento) in relazione ad eventuali dati personali forniti direttamente o dalle persone eventualmente autorizzate relativamente al procedimento per cui tali dati sono raccolti.</w:t>
      </w:r>
    </w:p>
    <w:p w:rsidR="005B3391" w:rsidRPr="005B3391" w:rsidRDefault="005B3391" w:rsidP="005B3391">
      <w:pPr>
        <w:widowControl w:val="0"/>
        <w:autoSpaceDE w:val="0"/>
        <w:autoSpaceDN w:val="0"/>
        <w:spacing w:line="259" w:lineRule="exact"/>
        <w:ind w:left="160"/>
        <w:rPr>
          <w:rFonts w:ascii="DecimaWE Rg" w:eastAsia="DecimaWE Rg" w:hAnsi="DecimaWE Rg" w:cs="DecimaWE Rg"/>
          <w:sz w:val="16"/>
          <w:szCs w:val="16"/>
          <w:lang w:eastAsia="en-US"/>
        </w:rPr>
      </w:pPr>
      <w:r w:rsidRPr="005B3391">
        <w:rPr>
          <w:rFonts w:ascii="DecimaWE Rg" w:eastAsia="DecimaWE Rg" w:hAnsi="DecimaWE Rg" w:cs="DecimaWE Rg"/>
          <w:sz w:val="16"/>
          <w:szCs w:val="16"/>
          <w:lang w:eastAsia="en-US"/>
        </w:rPr>
        <w:t>Ai sensi dell’articolo 1 del Regolamento s’intende per:</w:t>
      </w:r>
    </w:p>
    <w:p w:rsidR="005B3391" w:rsidRPr="005B3391" w:rsidRDefault="005B3391" w:rsidP="005B3391">
      <w:pPr>
        <w:widowControl w:val="0"/>
        <w:numPr>
          <w:ilvl w:val="0"/>
          <w:numId w:val="3"/>
        </w:numPr>
        <w:tabs>
          <w:tab w:val="left" w:pos="300"/>
        </w:tabs>
        <w:autoSpaceDE w:val="0"/>
        <w:autoSpaceDN w:val="0"/>
        <w:spacing w:before="36" w:line="273" w:lineRule="auto"/>
        <w:ind w:right="883"/>
        <w:jc w:val="both"/>
        <w:rPr>
          <w:rFonts w:ascii="DecimaWE Rg" w:eastAsia="DecimaWE Rg" w:hAnsi="DecimaWE Rg" w:cs="DecimaWE Rg"/>
          <w:sz w:val="16"/>
          <w:szCs w:val="16"/>
          <w:lang w:eastAsia="en-US"/>
        </w:rPr>
      </w:pPr>
      <w:r w:rsidRPr="005B3391">
        <w:rPr>
          <w:rFonts w:ascii="DecimaWE Rg" w:eastAsia="DecimaWE Rg" w:hAnsi="DecimaWE Rg" w:cs="DecimaWE Rg"/>
          <w:b/>
          <w:sz w:val="16"/>
          <w:szCs w:val="16"/>
          <w:lang w:eastAsia="en-US"/>
        </w:rPr>
        <w:t>dato personale</w:t>
      </w:r>
      <w:r w:rsidRPr="005B3391">
        <w:rPr>
          <w:rFonts w:ascii="DecimaWE Rg" w:eastAsia="DecimaWE Rg" w:hAnsi="DecimaWE Rg" w:cs="DecimaWE Rg"/>
          <w:sz w:val="16"/>
          <w:szCs w:val="16"/>
          <w:lang w:eastAsia="en-US"/>
        </w:rPr>
        <w:t>: qualsiasi informazione riguardante una persona fisica identificata o identificabile (interessato);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</w:t>
      </w:r>
      <w:r w:rsidRPr="005B3391">
        <w:rPr>
          <w:rFonts w:ascii="DecimaWE Rg" w:eastAsia="DecimaWE Rg" w:hAnsi="DecimaWE Rg" w:cs="DecimaWE Rg"/>
          <w:spacing w:val="-23"/>
          <w:sz w:val="16"/>
          <w:szCs w:val="16"/>
          <w:lang w:eastAsia="en-US"/>
        </w:rPr>
        <w:t xml:space="preserve"> </w:t>
      </w:r>
      <w:r w:rsidRPr="005B3391">
        <w:rPr>
          <w:rFonts w:ascii="DecimaWE Rg" w:eastAsia="DecimaWE Rg" w:hAnsi="DecimaWE Rg" w:cs="DecimaWE Rg"/>
          <w:sz w:val="16"/>
          <w:szCs w:val="16"/>
          <w:lang w:eastAsia="en-US"/>
        </w:rPr>
        <w:t>sociale;</w:t>
      </w:r>
    </w:p>
    <w:p w:rsidR="005B3391" w:rsidRPr="005B3391" w:rsidRDefault="005B3391" w:rsidP="005B3391">
      <w:pPr>
        <w:widowControl w:val="0"/>
        <w:numPr>
          <w:ilvl w:val="0"/>
          <w:numId w:val="3"/>
        </w:numPr>
        <w:tabs>
          <w:tab w:val="left" w:pos="339"/>
        </w:tabs>
        <w:autoSpaceDE w:val="0"/>
        <w:autoSpaceDN w:val="0"/>
        <w:spacing w:line="273" w:lineRule="auto"/>
        <w:ind w:right="884"/>
        <w:jc w:val="both"/>
        <w:rPr>
          <w:rFonts w:ascii="DecimaWE Rg" w:eastAsia="DecimaWE Rg" w:hAnsi="DecimaWE Rg" w:cs="DecimaWE Rg"/>
          <w:sz w:val="16"/>
          <w:szCs w:val="16"/>
          <w:lang w:eastAsia="en-US"/>
        </w:rPr>
      </w:pPr>
      <w:r w:rsidRPr="005B3391">
        <w:rPr>
          <w:rFonts w:ascii="DecimaWE Rg" w:eastAsia="DecimaWE Rg" w:hAnsi="DecimaWE Rg" w:cs="DecimaWE Rg"/>
          <w:b/>
          <w:sz w:val="16"/>
          <w:szCs w:val="16"/>
          <w:lang w:eastAsia="en-US"/>
        </w:rPr>
        <w:t>trattamento</w:t>
      </w:r>
      <w:r w:rsidRPr="005B3391">
        <w:rPr>
          <w:rFonts w:ascii="DecimaWE Rg" w:eastAsia="DecimaWE Rg" w:hAnsi="DecimaWE Rg" w:cs="DecimaWE Rg"/>
          <w:sz w:val="16"/>
          <w:szCs w:val="16"/>
          <w:lang w:eastAsia="en-US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</w:t>
      </w:r>
      <w:r w:rsidRPr="005B3391">
        <w:rPr>
          <w:rFonts w:ascii="DecimaWE Rg" w:eastAsia="DecimaWE Rg" w:hAnsi="DecimaWE Rg" w:cs="DecimaWE Rg"/>
          <w:spacing w:val="-3"/>
          <w:sz w:val="16"/>
          <w:szCs w:val="16"/>
          <w:lang w:eastAsia="en-US"/>
        </w:rPr>
        <w:t xml:space="preserve"> </w:t>
      </w:r>
      <w:r w:rsidRPr="005B3391">
        <w:rPr>
          <w:rFonts w:ascii="DecimaWE Rg" w:eastAsia="DecimaWE Rg" w:hAnsi="DecimaWE Rg" w:cs="DecimaWE Rg"/>
          <w:sz w:val="16"/>
          <w:szCs w:val="16"/>
          <w:lang w:eastAsia="en-US"/>
        </w:rPr>
        <w:t>distruzione.</w:t>
      </w:r>
    </w:p>
    <w:p w:rsidR="00663DEA" w:rsidRPr="00ED6B61" w:rsidRDefault="00663DEA" w:rsidP="00663DEA">
      <w:pPr>
        <w:widowControl w:val="0"/>
        <w:autoSpaceDE w:val="0"/>
        <w:autoSpaceDN w:val="0"/>
        <w:spacing w:before="3" w:after="1"/>
        <w:rPr>
          <w:rFonts w:ascii="DecimaWE Rg" w:eastAsia="DecimaWE Rg" w:hAnsi="DecimaWE Rg" w:cs="DecimaWE Rg"/>
          <w:sz w:val="16"/>
          <w:szCs w:val="16"/>
          <w:lang w:eastAsia="en-US"/>
        </w:rPr>
      </w:pPr>
    </w:p>
    <w:tbl>
      <w:tblPr>
        <w:tblW w:w="100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237"/>
      </w:tblGrid>
      <w:tr w:rsidR="0013057C" w:rsidRPr="00ED6B61" w:rsidTr="00D50007">
        <w:trPr>
          <w:trHeight w:val="1040"/>
        </w:trPr>
        <w:tc>
          <w:tcPr>
            <w:tcW w:w="3828" w:type="dxa"/>
            <w:shd w:val="clear" w:color="auto" w:fill="auto"/>
          </w:tcPr>
          <w:p w:rsidR="0013057C" w:rsidRPr="00ED6B61" w:rsidRDefault="0013057C" w:rsidP="00ED6B61">
            <w:pPr>
              <w:widowControl w:val="0"/>
              <w:autoSpaceDE w:val="0"/>
              <w:autoSpaceDN w:val="0"/>
              <w:ind w:left="69" w:right="629"/>
              <w:rPr>
                <w:rFonts w:eastAsia="DecimaWE Rg" w:hAnsi="DecimaWE Rg" w:cs="DecimaWE Rg"/>
                <w:sz w:val="16"/>
                <w:szCs w:val="16"/>
                <w:lang w:eastAsia="en-US"/>
              </w:rPr>
            </w:pPr>
            <w:proofErr w:type="spellStart"/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val="en-US" w:eastAsia="en-US"/>
              </w:rPr>
              <w:t>Titolare</w:t>
            </w:r>
            <w:proofErr w:type="spellEnd"/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val="en-US" w:eastAsia="en-US"/>
              </w:rPr>
              <w:t xml:space="preserve"> del </w:t>
            </w:r>
            <w:proofErr w:type="spellStart"/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val="en-US" w:eastAsia="en-US"/>
              </w:rPr>
              <w:t>trattamento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224D32" w:rsidRPr="00ED6B61" w:rsidRDefault="0013057C" w:rsidP="00ED6B61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>Il Titolare del trattamento è Agenzia regiona</w:t>
            </w:r>
            <w:r w:rsidR="00224D32"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>le per lo sviluppo rurale ERSA,</w:t>
            </w:r>
          </w:p>
          <w:p w:rsidR="0013057C" w:rsidRPr="00ED6B61" w:rsidRDefault="00224D32" w:rsidP="00ED6B61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 xml:space="preserve"> </w:t>
            </w:r>
            <w:r w:rsidR="0013057C"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nella  persona del  Direttore Generale pro tempore, con sede in</w:t>
            </w:r>
            <w:r w:rsidR="0013057C"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>:</w:t>
            </w:r>
          </w:p>
          <w:p w:rsidR="0013057C" w:rsidRPr="00ED6B61" w:rsidRDefault="0013057C" w:rsidP="00ED6B61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Via del Monte Santo, 17 – 34170 GORIZIA</w:t>
            </w:r>
          </w:p>
          <w:p w:rsidR="00A56DCF" w:rsidRDefault="0013057C" w:rsidP="00A56DCF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e-mail: </w:t>
            </w:r>
            <w:hyperlink r:id="rId9" w:history="1">
              <w:r w:rsidR="00A56DCF" w:rsidRPr="00277047">
                <w:rPr>
                  <w:rStyle w:val="Collegamentoipertestuale"/>
                  <w:rFonts w:ascii="DecimaWE Rg" w:eastAsia="DecimaWE Rg" w:hAnsi="DecimaWE Rg" w:cs="DecimaWE Rg"/>
                  <w:sz w:val="16"/>
                  <w:szCs w:val="16"/>
                  <w:u w:color="00007F"/>
                  <w:lang w:eastAsia="en-US"/>
                </w:rPr>
                <w:t>ersa@ersa.fvg.it</w:t>
              </w:r>
            </w:hyperlink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;</w:t>
            </w:r>
            <w:r w:rsidR="00A56DCF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 </w:t>
            </w:r>
          </w:p>
          <w:p w:rsidR="0013057C" w:rsidRPr="00ED6B61" w:rsidRDefault="0013057C" w:rsidP="00A56DCF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sz w:val="16"/>
                <w:szCs w:val="16"/>
                <w:lang w:val="en-US" w:eastAsia="en-US"/>
              </w:rPr>
              <w:t xml:space="preserve">PEC: </w:t>
            </w:r>
            <w:hyperlink r:id="rId10" w:history="1">
              <w:r w:rsidRPr="00A56DCF">
                <w:rPr>
                  <w:rStyle w:val="Collegamentoipertestuale"/>
                  <w:rFonts w:ascii="DecimaWE Rg" w:eastAsia="DecimaWE Rg" w:hAnsi="DecimaWE Rg" w:cs="DecimaWE Rg"/>
                  <w:sz w:val="16"/>
                  <w:szCs w:val="16"/>
                  <w:u w:color="00007F"/>
                  <w:lang w:eastAsia="en-US"/>
                </w:rPr>
                <w:t>ersa@certregione.fvg.it</w:t>
              </w:r>
            </w:hyperlink>
            <w:r w:rsidR="00A56DCF">
              <w:rPr>
                <w:rFonts w:ascii="DecimaWE Rg" w:eastAsia="DecimaWE Rg" w:hAnsi="DecimaWE Rg" w:cs="DecimaWE Rg"/>
                <w:sz w:val="16"/>
                <w:szCs w:val="16"/>
                <w:u w:val="single" w:color="00007F"/>
                <w:lang w:val="en-US" w:eastAsia="en-US"/>
              </w:rPr>
              <w:t xml:space="preserve">  </w:t>
            </w:r>
          </w:p>
        </w:tc>
      </w:tr>
      <w:tr w:rsidR="0013057C" w:rsidRPr="00ED6B61" w:rsidTr="00D50007">
        <w:trPr>
          <w:trHeight w:val="700"/>
        </w:trPr>
        <w:tc>
          <w:tcPr>
            <w:tcW w:w="3828" w:type="dxa"/>
            <w:shd w:val="clear" w:color="auto" w:fill="auto"/>
          </w:tcPr>
          <w:p w:rsidR="0013057C" w:rsidRPr="00ED6B61" w:rsidRDefault="0013057C" w:rsidP="00ED6B61">
            <w:pPr>
              <w:widowControl w:val="0"/>
              <w:autoSpaceDE w:val="0"/>
              <w:autoSpaceDN w:val="0"/>
              <w:spacing w:line="244" w:lineRule="exact"/>
              <w:ind w:left="69"/>
              <w:rPr>
                <w:rFonts w:eastAsia="DecimaWE Rg" w:hAnsi="DecimaWE Rg" w:cs="DecimaWE Rg"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>Responsabile della</w:t>
            </w:r>
            <w:r w:rsidR="00824BCC"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 xml:space="preserve"> </w:t>
            </w:r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>protezione dei dati</w:t>
            </w:r>
          </w:p>
        </w:tc>
        <w:tc>
          <w:tcPr>
            <w:tcW w:w="6237" w:type="dxa"/>
            <w:shd w:val="clear" w:color="auto" w:fill="auto"/>
          </w:tcPr>
          <w:p w:rsidR="0013057C" w:rsidRPr="00ED6B61" w:rsidRDefault="0013057C" w:rsidP="00ED6B61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 xml:space="preserve">Il Responsabile della Protezione dei Dati (RPD) </w:t>
            </w: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è il dott. Mauro </w:t>
            </w:r>
            <w:proofErr w:type="spellStart"/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Vigini</w:t>
            </w:r>
            <w:proofErr w:type="spellEnd"/>
          </w:p>
          <w:p w:rsidR="0013057C" w:rsidRPr="00ED6B61" w:rsidRDefault="0013057C" w:rsidP="00ED6B61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Piazza dell’Unità d’Italia 1, 34121 TRIESTE</w:t>
            </w:r>
          </w:p>
          <w:p w:rsidR="0013057C" w:rsidRPr="00ED6B61" w:rsidRDefault="0013057C" w:rsidP="00A56DCF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e-mail: </w:t>
            </w:r>
            <w:hyperlink r:id="rId11" w:history="1">
              <w:r w:rsidR="00A56DCF" w:rsidRPr="00277047">
                <w:rPr>
                  <w:rStyle w:val="Collegamentoipertestuale"/>
                  <w:rFonts w:ascii="DecimaWE Rg" w:eastAsia="DecimaWE Rg" w:hAnsi="DecimaWE Rg" w:cs="DecimaWE Rg"/>
                  <w:sz w:val="16"/>
                  <w:szCs w:val="16"/>
                  <w:u w:color="00007F"/>
                  <w:lang w:eastAsia="en-US"/>
                </w:rPr>
                <w:t>mauro.vigini@regione.fvg.it</w:t>
              </w:r>
            </w:hyperlink>
            <w:r w:rsidR="00A56DCF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 </w:t>
            </w: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 </w:t>
            </w:r>
            <w:r w:rsidR="00A56DCF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D6B61" w:rsidRPr="00ED6B61" w:rsidTr="00D50007">
        <w:trPr>
          <w:trHeight w:val="8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61" w:rsidRPr="00ED6B61" w:rsidRDefault="00ED6B61" w:rsidP="00ED6B61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>Responsabile  e sub responsabile del</w:t>
            </w:r>
          </w:p>
          <w:p w:rsidR="00ED6B61" w:rsidRPr="00ED6B61" w:rsidRDefault="00ED6B61" w:rsidP="00ED6B61">
            <w:pPr>
              <w:widowControl w:val="0"/>
              <w:autoSpaceDE w:val="0"/>
              <w:autoSpaceDN w:val="0"/>
              <w:ind w:left="69"/>
              <w:rPr>
                <w:rFonts w:eastAsia="DecimaWE Rg" w:hAnsi="DecimaWE Rg" w:cs="DecimaWE Rg"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 xml:space="preserve">trattamento </w:t>
            </w: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dei dati personali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61" w:rsidRDefault="00ED6B61" w:rsidP="00ED6B61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>Il Responsabile del trattamento dei dati personali è la SOCIETA’ INSIEL S.p.A.</w:t>
            </w:r>
          </w:p>
          <w:p w:rsidR="00ED6B61" w:rsidRPr="00ED6B61" w:rsidRDefault="00ED6B61" w:rsidP="00ED6B61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via S. Francesco d'Assisi 43, 34133 Trieste</w:t>
            </w:r>
          </w:p>
          <w:p w:rsidR="00A56DCF" w:rsidRDefault="00ED6B61" w:rsidP="00A56DCF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tel. + 39.040.3737.111; fax + 39.040.3737.333</w:t>
            </w:r>
          </w:p>
          <w:p w:rsidR="00A56DCF" w:rsidRPr="00A56DCF" w:rsidRDefault="00ED6B61" w:rsidP="00A56DCF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e-mail: </w:t>
            </w:r>
            <w:hyperlink r:id="rId12" w:history="1">
              <w:r w:rsidR="00A56DCF" w:rsidRPr="00277047">
                <w:rPr>
                  <w:rStyle w:val="Collegamentoipertestuale"/>
                  <w:rFonts w:ascii="DecimaWE Rg" w:eastAsia="DecimaWE Rg" w:hAnsi="DecimaWE Rg" w:cs="DecimaWE Rg"/>
                  <w:sz w:val="16"/>
                  <w:szCs w:val="16"/>
                  <w:lang w:eastAsia="en-US"/>
                </w:rPr>
                <w:t>privacy@insiel.it</w:t>
              </w:r>
            </w:hyperlink>
            <w:r w:rsidR="00A56DCF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;</w:t>
            </w:r>
          </w:p>
        </w:tc>
      </w:tr>
      <w:tr w:rsidR="00663DEA" w:rsidRPr="00ED6B61" w:rsidTr="00D50007">
        <w:trPr>
          <w:trHeight w:val="993"/>
        </w:trPr>
        <w:tc>
          <w:tcPr>
            <w:tcW w:w="3828" w:type="dxa"/>
            <w:shd w:val="clear" w:color="auto" w:fill="auto"/>
          </w:tcPr>
          <w:p w:rsidR="00663DEA" w:rsidRPr="00ED6B61" w:rsidRDefault="00663DEA" w:rsidP="00ED6B61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</w:p>
          <w:p w:rsidR="00663DEA" w:rsidRPr="00ED6B61" w:rsidRDefault="00C9220F" w:rsidP="00ED6B61">
            <w:pPr>
              <w:widowControl w:val="0"/>
              <w:autoSpaceDE w:val="0"/>
              <w:autoSpaceDN w:val="0"/>
              <w:ind w:left="69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 xml:space="preserve">Finalità e base giuridica </w:t>
            </w:r>
            <w:r w:rsidR="00663DEA"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>del trattamento</w:t>
            </w:r>
          </w:p>
        </w:tc>
        <w:tc>
          <w:tcPr>
            <w:tcW w:w="6237" w:type="dxa"/>
            <w:shd w:val="clear" w:color="auto" w:fill="auto"/>
          </w:tcPr>
          <w:p w:rsidR="00663DEA" w:rsidRPr="00ED6B61" w:rsidRDefault="00C27DAD" w:rsidP="00417852">
            <w:pPr>
              <w:widowControl w:val="0"/>
              <w:autoSpaceDE w:val="0"/>
              <w:autoSpaceDN w:val="0"/>
              <w:ind w:left="69" w:right="51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  <w:r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I</w:t>
            </w:r>
            <w:r w:rsidR="00417852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l titolare tratta i</w:t>
            </w:r>
            <w:r w:rsidR="00A56DCF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 </w:t>
            </w:r>
            <w:r w:rsidR="00C9220F"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dati personali (</w:t>
            </w:r>
            <w:r w:rsidR="00824BCC"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codice fiscale, </w:t>
            </w:r>
            <w:r w:rsidR="00C9220F"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nome, cognome, data di nascita, città di nascita, città di residenza, indirizzo civico, cellulare, e-mail, PEC)  </w:t>
            </w:r>
            <w:r w:rsidR="00663DEA"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per gli adempimenti di cui </w:t>
            </w:r>
            <w:r w:rsidR="00D50007" w:rsidRPr="00D50007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al </w:t>
            </w:r>
            <w:proofErr w:type="spellStart"/>
            <w:r w:rsidR="00D50007" w:rsidRPr="00D50007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D.lgs</w:t>
            </w:r>
            <w:proofErr w:type="spellEnd"/>
            <w:r w:rsidR="00D50007" w:rsidRPr="00D50007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 150/2012 e D.G.R </w:t>
            </w:r>
            <w:r w:rsidR="00D50007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248</w:t>
            </w:r>
            <w:r w:rsidR="00D50007" w:rsidRPr="00D50007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/20</w:t>
            </w:r>
            <w:r w:rsidR="00D50007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21 - </w:t>
            </w:r>
            <w:r w:rsidR="00D50007" w:rsidRPr="00D50007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autorizzazione </w:t>
            </w:r>
            <w:r w:rsidR="00D50007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per</w:t>
            </w:r>
            <w:r w:rsidR="00D50007" w:rsidRPr="00D50007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 svolgimento attività formativa e  rilascio/rinnovo abilitazione </w:t>
            </w:r>
            <w:r w:rsidR="00D50007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per </w:t>
            </w:r>
            <w:r w:rsidR="00D50007" w:rsidRPr="00D50007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acquisto e utilizzo prodotti fitosanitari per impiego professionale  e </w:t>
            </w:r>
            <w:r w:rsidR="00D50007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per </w:t>
            </w:r>
            <w:r w:rsidR="00D50007" w:rsidRPr="00D50007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l’attività di consulenza</w:t>
            </w:r>
            <w:r w:rsidR="00663DEA"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. Il conferimento dei dati è obbligatorio .  In caso di mancata indicazione dei dati richiesti, non è possibile procedere al rilascio dell’autorizzazione/abilitazione richiesta  </w:t>
            </w:r>
          </w:p>
        </w:tc>
      </w:tr>
      <w:tr w:rsidR="0084353A" w:rsidRPr="00ED6B61" w:rsidTr="00D50007">
        <w:trPr>
          <w:trHeight w:val="795"/>
        </w:trPr>
        <w:tc>
          <w:tcPr>
            <w:tcW w:w="3828" w:type="dxa"/>
            <w:shd w:val="clear" w:color="auto" w:fill="auto"/>
          </w:tcPr>
          <w:p w:rsidR="0084353A" w:rsidRPr="00ED6B61" w:rsidRDefault="0084353A" w:rsidP="00ED6B61">
            <w:pPr>
              <w:widowControl w:val="0"/>
              <w:autoSpaceDE w:val="0"/>
              <w:autoSpaceDN w:val="0"/>
              <w:spacing w:line="264" w:lineRule="exact"/>
              <w:ind w:left="69"/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>Soggetti autorizzati al trattamento</w:t>
            </w:r>
          </w:p>
        </w:tc>
        <w:tc>
          <w:tcPr>
            <w:tcW w:w="6237" w:type="dxa"/>
            <w:shd w:val="clear" w:color="auto" w:fill="auto"/>
          </w:tcPr>
          <w:p w:rsidR="0084353A" w:rsidRPr="00ED6B61" w:rsidRDefault="0084353A" w:rsidP="00ED6B61">
            <w:pPr>
              <w:widowControl w:val="0"/>
              <w:autoSpaceDE w:val="0"/>
              <w:autoSpaceDN w:val="0"/>
              <w:ind w:left="69" w:right="54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I dati personali sono resi accessibili:</w:t>
            </w:r>
          </w:p>
          <w:p w:rsidR="0084353A" w:rsidRPr="00ED6B61" w:rsidRDefault="0084353A" w:rsidP="00ED6B61">
            <w:pPr>
              <w:widowControl w:val="0"/>
              <w:autoSpaceDE w:val="0"/>
              <w:autoSpaceDN w:val="0"/>
              <w:ind w:left="69" w:right="54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ai dipendenti e collaboratori del Titolare, del responsabile </w:t>
            </w:r>
            <w:r w:rsid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e del sub responsabile </w:t>
            </w: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secondo i principi di correttezza, liceit</w:t>
            </w:r>
            <w:r w:rsid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à</w:t>
            </w: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, trasparenza, pertinenza e non eccedenza rispetto alle finalità di raccolta </w:t>
            </w:r>
            <w:r w:rsid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e di successivo trattamento.</w:t>
            </w: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 Le persone che trattano i dati degli utenti sono vincolate , oltre che al rispetto delle nome di settore sulla privacy, al segreto d’ufficio.</w:t>
            </w:r>
          </w:p>
        </w:tc>
      </w:tr>
      <w:tr w:rsidR="00663DEA" w:rsidRPr="00ED6B61" w:rsidTr="00D50007">
        <w:trPr>
          <w:trHeight w:val="410"/>
        </w:trPr>
        <w:tc>
          <w:tcPr>
            <w:tcW w:w="3828" w:type="dxa"/>
            <w:shd w:val="clear" w:color="auto" w:fill="auto"/>
          </w:tcPr>
          <w:p w:rsidR="00663DEA" w:rsidRPr="00ED6B61" w:rsidRDefault="00663DEA" w:rsidP="00ED6B61">
            <w:pPr>
              <w:widowControl w:val="0"/>
              <w:autoSpaceDE w:val="0"/>
              <w:autoSpaceDN w:val="0"/>
              <w:spacing w:line="264" w:lineRule="exact"/>
              <w:ind w:left="69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>Destinatari</w:t>
            </w:r>
            <w:r w:rsidR="0084353A"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 xml:space="preserve"> </w:t>
            </w: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o </w:t>
            </w:r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>categorie</w:t>
            </w:r>
            <w:r w:rsidR="0084353A"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 xml:space="preserve"> </w:t>
            </w: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 xml:space="preserve">di </w:t>
            </w:r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>destinatari</w:t>
            </w:r>
            <w:r w:rsidR="0084353A"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 xml:space="preserve"> </w:t>
            </w: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dei dati personali</w:t>
            </w:r>
          </w:p>
        </w:tc>
        <w:tc>
          <w:tcPr>
            <w:tcW w:w="6237" w:type="dxa"/>
            <w:shd w:val="clear" w:color="auto" w:fill="auto"/>
          </w:tcPr>
          <w:p w:rsidR="00663DEA" w:rsidRPr="00ED6B61" w:rsidRDefault="00ED6B61" w:rsidP="00ED6B61">
            <w:pPr>
              <w:widowControl w:val="0"/>
              <w:autoSpaceDE w:val="0"/>
              <w:autoSpaceDN w:val="0"/>
              <w:ind w:left="69" w:right="54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I dati personali acquisiti potranno essere comunicati a altre Pubbliche Amministrazioni per adempiere agli obblighi derivanti dall’istituzione di Registri nazionali, per lo svolgimento di attività di segnalazione e controllo</w:t>
            </w:r>
          </w:p>
        </w:tc>
      </w:tr>
      <w:tr w:rsidR="0084353A" w:rsidRPr="00ED6B61" w:rsidTr="00D50007">
        <w:trPr>
          <w:trHeight w:val="686"/>
        </w:trPr>
        <w:tc>
          <w:tcPr>
            <w:tcW w:w="3828" w:type="dxa"/>
            <w:shd w:val="clear" w:color="auto" w:fill="auto"/>
          </w:tcPr>
          <w:p w:rsidR="0084353A" w:rsidRPr="00ED6B61" w:rsidRDefault="0084353A" w:rsidP="00ED6B61">
            <w:pPr>
              <w:widowControl w:val="0"/>
              <w:autoSpaceDE w:val="0"/>
              <w:autoSpaceDN w:val="0"/>
              <w:spacing w:line="264" w:lineRule="exact"/>
              <w:ind w:left="69"/>
              <w:rPr>
                <w:rFonts w:ascii="DecimaWE Rg" w:eastAsia="DecimaWE Rg" w:hAnsi="DecimaWE Rg" w:cs="DecimaWE Rg"/>
                <w:sz w:val="16"/>
                <w:szCs w:val="16"/>
                <w:lang w:val="en-US" w:eastAsia="en-US"/>
              </w:rPr>
            </w:pPr>
            <w:proofErr w:type="spellStart"/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val="en-US" w:eastAsia="en-US"/>
              </w:rPr>
              <w:t>Modalità</w:t>
            </w:r>
            <w:proofErr w:type="spellEnd"/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val="en-US" w:eastAsia="en-US"/>
              </w:rPr>
              <w:t xml:space="preserve"> </w:t>
            </w:r>
            <w:r w:rsidRPr="00ED6B61">
              <w:rPr>
                <w:rFonts w:ascii="DecimaWE Rg" w:eastAsia="DecimaWE Rg" w:hAnsi="DecimaWE Rg" w:cs="DecimaWE Rg"/>
                <w:sz w:val="16"/>
                <w:szCs w:val="16"/>
                <w:lang w:val="en-US" w:eastAsia="en-US"/>
              </w:rPr>
              <w:t xml:space="preserve">di </w:t>
            </w:r>
            <w:proofErr w:type="spellStart"/>
            <w:r w:rsidRPr="00ED6B61">
              <w:rPr>
                <w:rFonts w:ascii="DecimaWE Rg" w:eastAsia="DecimaWE Rg" w:hAnsi="DecimaWE Rg" w:cs="DecimaWE Rg"/>
                <w:sz w:val="16"/>
                <w:szCs w:val="16"/>
                <w:lang w:val="en-US" w:eastAsia="en-US"/>
              </w:rPr>
              <w:t>trattamento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4353A" w:rsidRPr="00ED6B61" w:rsidRDefault="0084353A" w:rsidP="00ED6B61">
            <w:pPr>
              <w:widowControl w:val="0"/>
              <w:autoSpaceDE w:val="0"/>
              <w:autoSpaceDN w:val="0"/>
              <w:ind w:left="69" w:right="52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Il trattamento dei dati avviene con modalità informatiche e telematiche che consentono la memorizzazione, la gestione e la trasmissione degli stessi, comunque non rispetto della normativa vigente in materia di sicurezza e di riservatezza dei dati personali</w:t>
            </w:r>
          </w:p>
        </w:tc>
      </w:tr>
      <w:tr w:rsidR="00663DEA" w:rsidRPr="00ED6B61" w:rsidTr="00D50007">
        <w:trPr>
          <w:trHeight w:val="696"/>
        </w:trPr>
        <w:tc>
          <w:tcPr>
            <w:tcW w:w="3828" w:type="dxa"/>
            <w:shd w:val="clear" w:color="auto" w:fill="auto"/>
          </w:tcPr>
          <w:p w:rsidR="00663DEA" w:rsidRPr="00ED6B61" w:rsidRDefault="00663DEA" w:rsidP="00ED6B61">
            <w:pPr>
              <w:widowControl w:val="0"/>
              <w:autoSpaceDE w:val="0"/>
              <w:autoSpaceDN w:val="0"/>
              <w:ind w:left="69" w:right="328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 xml:space="preserve">Periodo di conservazione </w:t>
            </w:r>
            <w:r w:rsidRPr="00ED6B61"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  <w:t>dei dati personali</w:t>
            </w:r>
          </w:p>
        </w:tc>
        <w:tc>
          <w:tcPr>
            <w:tcW w:w="6237" w:type="dxa"/>
            <w:shd w:val="clear" w:color="auto" w:fill="auto"/>
          </w:tcPr>
          <w:p w:rsidR="00663DEA" w:rsidRPr="00ED6B61" w:rsidRDefault="00417852" w:rsidP="00ED6B61">
            <w:pPr>
              <w:widowControl w:val="0"/>
              <w:autoSpaceDE w:val="0"/>
              <w:autoSpaceDN w:val="0"/>
              <w:ind w:left="69" w:right="53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  <w:r w:rsidRPr="00307E67">
              <w:rPr>
                <w:rFonts w:ascii="DecimaWE Rg" w:hAnsi="DecimaWE Rg"/>
                <w:sz w:val="16"/>
              </w:rPr>
              <w:t>I dati personali vengono conservanti per il periodo necessario al loro trattamento per le finalità indicate e in conformità alle norme sulla conservazione della documentazione amministrativa e digitale</w:t>
            </w:r>
          </w:p>
        </w:tc>
      </w:tr>
      <w:tr w:rsidR="00663DEA" w:rsidRPr="00ED6B61" w:rsidTr="00D50007">
        <w:trPr>
          <w:trHeight w:val="1669"/>
        </w:trPr>
        <w:tc>
          <w:tcPr>
            <w:tcW w:w="3828" w:type="dxa"/>
            <w:shd w:val="clear" w:color="auto" w:fill="auto"/>
          </w:tcPr>
          <w:p w:rsidR="00663DEA" w:rsidRPr="00ED6B61" w:rsidRDefault="00663DEA" w:rsidP="00ED6B61">
            <w:pPr>
              <w:widowControl w:val="0"/>
              <w:autoSpaceDE w:val="0"/>
              <w:autoSpaceDN w:val="0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</w:p>
          <w:p w:rsidR="00663DEA" w:rsidRPr="00ED6B61" w:rsidRDefault="00663DEA" w:rsidP="00ED6B61">
            <w:pPr>
              <w:widowControl w:val="0"/>
              <w:autoSpaceDE w:val="0"/>
              <w:autoSpaceDN w:val="0"/>
              <w:ind w:left="69" w:right="343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  <w:r w:rsidRPr="00ED6B61">
              <w:rPr>
                <w:rFonts w:ascii="DecimaWE Rg" w:eastAsia="DecimaWE Rg" w:hAnsi="DecimaWE Rg" w:cs="DecimaWE Rg"/>
                <w:b/>
                <w:sz w:val="16"/>
                <w:szCs w:val="16"/>
                <w:lang w:eastAsia="en-US"/>
              </w:rPr>
              <w:t xml:space="preserve">Diritti fondamentali dell’interessato </w:t>
            </w:r>
          </w:p>
        </w:tc>
        <w:tc>
          <w:tcPr>
            <w:tcW w:w="6237" w:type="dxa"/>
            <w:shd w:val="clear" w:color="auto" w:fill="auto"/>
          </w:tcPr>
          <w:p w:rsidR="00417852" w:rsidRPr="00417852" w:rsidRDefault="00417852" w:rsidP="00417852">
            <w:pPr>
              <w:pStyle w:val="TableParagraph"/>
              <w:spacing w:before="2" w:line="235" w:lineRule="auto"/>
              <w:ind w:right="85"/>
              <w:rPr>
                <w:sz w:val="16"/>
                <w:lang w:val="it-IT"/>
              </w:rPr>
            </w:pPr>
            <w:r w:rsidRPr="00417852">
              <w:rPr>
                <w:sz w:val="16"/>
                <w:lang w:val="it-IT"/>
              </w:rPr>
              <w:t>Gli</w:t>
            </w:r>
            <w:r w:rsidRPr="00417852">
              <w:rPr>
                <w:spacing w:val="-23"/>
                <w:sz w:val="16"/>
                <w:lang w:val="it-IT"/>
              </w:rPr>
              <w:t xml:space="preserve"> </w:t>
            </w:r>
            <w:r w:rsidRPr="00417852">
              <w:rPr>
                <w:sz w:val="16"/>
                <w:lang w:val="it-IT"/>
              </w:rPr>
              <w:t>interessati</w:t>
            </w:r>
            <w:r w:rsidRPr="00417852">
              <w:rPr>
                <w:spacing w:val="-22"/>
                <w:sz w:val="16"/>
                <w:lang w:val="it-IT"/>
              </w:rPr>
              <w:t xml:space="preserve"> </w:t>
            </w:r>
            <w:r w:rsidRPr="00417852">
              <w:rPr>
                <w:sz w:val="16"/>
                <w:lang w:val="it-IT"/>
              </w:rPr>
              <w:t>al</w:t>
            </w:r>
            <w:r w:rsidRPr="00417852">
              <w:rPr>
                <w:spacing w:val="-23"/>
                <w:sz w:val="16"/>
                <w:lang w:val="it-IT"/>
              </w:rPr>
              <w:t xml:space="preserve"> </w:t>
            </w:r>
            <w:r w:rsidRPr="00417852">
              <w:rPr>
                <w:sz w:val="16"/>
                <w:lang w:val="it-IT"/>
              </w:rPr>
              <w:t>trattamento</w:t>
            </w:r>
            <w:r w:rsidRPr="00417852">
              <w:rPr>
                <w:spacing w:val="-21"/>
                <w:sz w:val="16"/>
                <w:lang w:val="it-IT"/>
              </w:rPr>
              <w:t xml:space="preserve"> </w:t>
            </w:r>
            <w:r w:rsidRPr="00417852">
              <w:rPr>
                <w:sz w:val="16"/>
                <w:lang w:val="it-IT"/>
              </w:rPr>
              <w:t>dei</w:t>
            </w:r>
            <w:r w:rsidRPr="00417852">
              <w:rPr>
                <w:spacing w:val="-23"/>
                <w:sz w:val="16"/>
                <w:lang w:val="it-IT"/>
              </w:rPr>
              <w:t xml:space="preserve"> </w:t>
            </w:r>
            <w:r w:rsidRPr="00417852">
              <w:rPr>
                <w:sz w:val="16"/>
                <w:lang w:val="it-IT"/>
              </w:rPr>
              <w:t>dati</w:t>
            </w:r>
            <w:r w:rsidRPr="00417852">
              <w:rPr>
                <w:spacing w:val="-22"/>
                <w:sz w:val="16"/>
                <w:lang w:val="it-IT"/>
              </w:rPr>
              <w:t xml:space="preserve"> </w:t>
            </w:r>
            <w:r w:rsidRPr="00417852">
              <w:rPr>
                <w:sz w:val="16"/>
                <w:lang w:val="it-IT"/>
              </w:rPr>
              <w:t>personali</w:t>
            </w:r>
            <w:r w:rsidRPr="00417852">
              <w:rPr>
                <w:spacing w:val="-22"/>
                <w:sz w:val="16"/>
                <w:lang w:val="it-IT"/>
              </w:rPr>
              <w:t xml:space="preserve"> </w:t>
            </w:r>
            <w:r w:rsidRPr="00417852">
              <w:rPr>
                <w:sz w:val="16"/>
                <w:lang w:val="it-IT"/>
              </w:rPr>
              <w:t>possono</w:t>
            </w:r>
            <w:r w:rsidRPr="00417852">
              <w:rPr>
                <w:spacing w:val="-23"/>
                <w:sz w:val="16"/>
                <w:lang w:val="it-IT"/>
              </w:rPr>
              <w:t xml:space="preserve"> </w:t>
            </w:r>
            <w:r w:rsidRPr="00417852">
              <w:rPr>
                <w:sz w:val="16"/>
                <w:lang w:val="it-IT"/>
              </w:rPr>
              <w:t>esercitare,</w:t>
            </w:r>
            <w:r w:rsidRPr="00417852">
              <w:rPr>
                <w:spacing w:val="-22"/>
                <w:sz w:val="16"/>
                <w:lang w:val="it-IT"/>
              </w:rPr>
              <w:t xml:space="preserve"> </w:t>
            </w:r>
            <w:r w:rsidRPr="00417852">
              <w:rPr>
                <w:sz w:val="16"/>
                <w:lang w:val="it-IT"/>
              </w:rPr>
              <w:t>nei</w:t>
            </w:r>
            <w:r w:rsidRPr="00417852">
              <w:rPr>
                <w:spacing w:val="-23"/>
                <w:sz w:val="16"/>
                <w:lang w:val="it-IT"/>
              </w:rPr>
              <w:t xml:space="preserve"> </w:t>
            </w:r>
            <w:r w:rsidRPr="00417852">
              <w:rPr>
                <w:sz w:val="16"/>
                <w:lang w:val="it-IT"/>
              </w:rPr>
              <w:t>limiti previsti</w:t>
            </w:r>
            <w:r w:rsidRPr="00417852">
              <w:rPr>
                <w:spacing w:val="-6"/>
                <w:sz w:val="16"/>
                <w:lang w:val="it-IT"/>
              </w:rPr>
              <w:t xml:space="preserve">, i diritti di cui </w:t>
            </w:r>
            <w:r w:rsidRPr="00417852">
              <w:rPr>
                <w:sz w:val="16"/>
                <w:lang w:val="it-IT"/>
              </w:rPr>
              <w:t>al</w:t>
            </w:r>
            <w:r w:rsidRPr="00417852">
              <w:rPr>
                <w:spacing w:val="-6"/>
                <w:sz w:val="16"/>
                <w:lang w:val="it-IT"/>
              </w:rPr>
              <w:t xml:space="preserve"> </w:t>
            </w:r>
            <w:r w:rsidRPr="00417852">
              <w:rPr>
                <w:sz w:val="16"/>
                <w:lang w:val="it-IT"/>
              </w:rPr>
              <w:t>Capo</w:t>
            </w:r>
            <w:r w:rsidRPr="00417852">
              <w:rPr>
                <w:spacing w:val="-6"/>
                <w:sz w:val="16"/>
                <w:lang w:val="it-IT"/>
              </w:rPr>
              <w:t xml:space="preserve"> </w:t>
            </w:r>
            <w:r w:rsidRPr="00417852">
              <w:rPr>
                <w:sz w:val="16"/>
                <w:lang w:val="it-IT"/>
              </w:rPr>
              <w:t>III,</w:t>
            </w:r>
            <w:r w:rsidRPr="00417852">
              <w:rPr>
                <w:spacing w:val="-6"/>
                <w:sz w:val="16"/>
                <w:lang w:val="it-IT"/>
              </w:rPr>
              <w:t xml:space="preserve"> artt. 15-21, </w:t>
            </w:r>
            <w:r w:rsidRPr="00417852">
              <w:rPr>
                <w:sz w:val="16"/>
                <w:lang w:val="it-IT"/>
              </w:rPr>
              <w:t>del</w:t>
            </w:r>
            <w:r w:rsidRPr="00417852">
              <w:rPr>
                <w:spacing w:val="-6"/>
                <w:sz w:val="16"/>
                <w:lang w:val="it-IT"/>
              </w:rPr>
              <w:t xml:space="preserve"> </w:t>
            </w:r>
            <w:r w:rsidRPr="00417852">
              <w:rPr>
                <w:sz w:val="16"/>
                <w:lang w:val="it-IT"/>
              </w:rPr>
              <w:t>GDPR:</w:t>
            </w:r>
          </w:p>
          <w:p w:rsidR="00417852" w:rsidRPr="00417852" w:rsidRDefault="00417852" w:rsidP="00417852">
            <w:pPr>
              <w:pStyle w:val="TableParagraph"/>
              <w:tabs>
                <w:tab w:val="left" w:pos="269"/>
              </w:tabs>
              <w:spacing w:before="1" w:line="235" w:lineRule="auto"/>
              <w:ind w:right="93"/>
              <w:jc w:val="both"/>
              <w:rPr>
                <w:sz w:val="16"/>
                <w:lang w:val="it-IT"/>
              </w:rPr>
            </w:pPr>
            <w:r w:rsidRPr="00417852">
              <w:rPr>
                <w:sz w:val="16"/>
                <w:lang w:val="it-IT"/>
              </w:rPr>
              <w:t>L'apposita istanza all'Agenzia è presentata mediante invio di apposita richiesta al Titolare del trattamento.</w:t>
            </w:r>
          </w:p>
          <w:p w:rsidR="00131241" w:rsidRDefault="00131241" w:rsidP="00417852">
            <w:pPr>
              <w:widowControl w:val="0"/>
              <w:tabs>
                <w:tab w:val="left" w:pos="214"/>
              </w:tabs>
              <w:autoSpaceDE w:val="0"/>
              <w:autoSpaceDN w:val="0"/>
              <w:ind w:right="55"/>
              <w:rPr>
                <w:rFonts w:ascii="DecimaWE Rg" w:hAnsi="DecimaWE Rg"/>
                <w:sz w:val="16"/>
              </w:rPr>
            </w:pPr>
            <w:r>
              <w:rPr>
                <w:rFonts w:ascii="DecimaWE Rg" w:hAnsi="DecimaWE Rg"/>
                <w:sz w:val="16"/>
              </w:rPr>
              <w:t xml:space="preserve"> </w:t>
            </w:r>
            <w:r w:rsidR="00417852" w:rsidRPr="00307E67">
              <w:rPr>
                <w:rFonts w:ascii="DecimaWE Rg" w:hAnsi="DecimaWE Rg"/>
                <w:sz w:val="16"/>
              </w:rPr>
              <w:t>Gli interessati che ritengono che il trattamento dei dati personali a loro riferiti avvenga in violazione</w:t>
            </w:r>
          </w:p>
          <w:p w:rsidR="00131241" w:rsidRDefault="00417852" w:rsidP="00417852">
            <w:pPr>
              <w:widowControl w:val="0"/>
              <w:tabs>
                <w:tab w:val="left" w:pos="214"/>
              </w:tabs>
              <w:autoSpaceDE w:val="0"/>
              <w:autoSpaceDN w:val="0"/>
              <w:ind w:right="55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 di quanto previsto dal Regolamento hanno il diritto di proporre </w:t>
            </w:r>
            <w:r w:rsidRPr="00307E67">
              <w:rPr>
                <w:rFonts w:ascii="DecimaWE Rg" w:hAnsi="DecimaWE Rg"/>
                <w:b/>
                <w:sz w:val="16"/>
              </w:rPr>
              <w:t>reclamo al Garante per la</w:t>
            </w:r>
          </w:p>
          <w:p w:rsidR="00131241" w:rsidRDefault="00131241" w:rsidP="00417852">
            <w:pPr>
              <w:widowControl w:val="0"/>
              <w:tabs>
                <w:tab w:val="left" w:pos="214"/>
              </w:tabs>
              <w:autoSpaceDE w:val="0"/>
              <w:autoSpaceDN w:val="0"/>
              <w:ind w:right="55"/>
              <w:rPr>
                <w:rFonts w:ascii="DecimaWE Rg" w:hAnsi="DecimaWE Rg"/>
                <w:sz w:val="16"/>
              </w:rPr>
            </w:pPr>
            <w:r>
              <w:rPr>
                <w:rFonts w:ascii="DecimaWE Rg" w:hAnsi="DecimaWE Rg"/>
                <w:b/>
                <w:sz w:val="16"/>
              </w:rPr>
              <w:t xml:space="preserve"> </w:t>
            </w:r>
            <w:r w:rsidR="00417852" w:rsidRPr="00307E67">
              <w:rPr>
                <w:rFonts w:ascii="DecimaWE Rg" w:hAnsi="DecimaWE Rg"/>
                <w:b/>
                <w:sz w:val="16"/>
              </w:rPr>
              <w:t>protezione dei dati personali,</w:t>
            </w:r>
            <w:r w:rsidR="00417852" w:rsidRPr="00307E67">
              <w:rPr>
                <w:rFonts w:ascii="DecimaWE Rg" w:hAnsi="DecimaWE Rg"/>
                <w:sz w:val="16"/>
              </w:rPr>
              <w:t xml:space="preserve"> come previsto dall'art. 77 del Regolamento stesso, o di adire le </w:t>
            </w:r>
          </w:p>
          <w:p w:rsidR="00824BCC" w:rsidRPr="00ED6B61" w:rsidRDefault="00131241" w:rsidP="00417852">
            <w:pPr>
              <w:widowControl w:val="0"/>
              <w:tabs>
                <w:tab w:val="left" w:pos="214"/>
              </w:tabs>
              <w:autoSpaceDE w:val="0"/>
              <w:autoSpaceDN w:val="0"/>
              <w:ind w:right="55"/>
              <w:rPr>
                <w:rFonts w:ascii="DecimaWE Rg" w:eastAsia="DecimaWE Rg" w:hAnsi="DecimaWE Rg" w:cs="DecimaWE Rg"/>
                <w:sz w:val="16"/>
                <w:szCs w:val="16"/>
                <w:lang w:eastAsia="en-US"/>
              </w:rPr>
            </w:pPr>
            <w:r>
              <w:rPr>
                <w:rFonts w:ascii="DecimaWE Rg" w:hAnsi="DecimaWE Rg"/>
                <w:sz w:val="16"/>
              </w:rPr>
              <w:t xml:space="preserve"> </w:t>
            </w:r>
            <w:r w:rsidR="00417852" w:rsidRPr="00307E67">
              <w:rPr>
                <w:rFonts w:ascii="DecimaWE Rg" w:hAnsi="DecimaWE Rg"/>
                <w:sz w:val="16"/>
              </w:rPr>
              <w:t>opportune sedi giudiziarie (art. 79 del Regolamento).</w:t>
            </w:r>
          </w:p>
        </w:tc>
      </w:tr>
    </w:tbl>
    <w:p w:rsidR="00663DEA" w:rsidRPr="00ED6B61" w:rsidRDefault="00663DEA" w:rsidP="00663DEA">
      <w:pPr>
        <w:widowControl w:val="0"/>
        <w:autoSpaceDE w:val="0"/>
        <w:autoSpaceDN w:val="0"/>
        <w:rPr>
          <w:rFonts w:ascii="DecimaWE Rg" w:eastAsia="DecimaWE Rg" w:hAnsi="DecimaWE Rg" w:cs="DecimaWE Rg"/>
          <w:sz w:val="16"/>
          <w:szCs w:val="16"/>
          <w:lang w:eastAsia="en-US"/>
        </w:rPr>
      </w:pPr>
    </w:p>
    <w:p w:rsidR="00663DEA" w:rsidRPr="00ED6B61" w:rsidRDefault="00663DEA" w:rsidP="00663DEA">
      <w:pPr>
        <w:widowControl w:val="0"/>
        <w:autoSpaceDE w:val="0"/>
        <w:autoSpaceDN w:val="0"/>
        <w:spacing w:before="96" w:line="273" w:lineRule="auto"/>
        <w:ind w:left="160" w:right="887"/>
        <w:jc w:val="both"/>
        <w:rPr>
          <w:rFonts w:ascii="DecimaWE Rg" w:eastAsia="DecimaWE Rg" w:hAnsi="DecimaWE Rg" w:cs="DecimaWE Rg"/>
          <w:sz w:val="16"/>
          <w:szCs w:val="16"/>
          <w:lang w:eastAsia="en-US"/>
        </w:rPr>
      </w:pPr>
      <w:r w:rsidRPr="00ED6B61">
        <w:rPr>
          <w:rFonts w:ascii="DecimaWE Rg" w:eastAsia="DecimaWE Rg" w:hAnsi="DecimaWE Rg" w:cs="DecimaWE Rg"/>
          <w:sz w:val="16"/>
          <w:szCs w:val="16"/>
          <w:lang w:eastAsia="en-US"/>
        </w:rPr>
        <w:t>La presente informativa è emanata in conformità al Regolamento (UE) 2016/679 ed al decreto legislativo 196/2003, trova applicazione dal 25 maggio 2018 e sostituisce ogni altra informativa o disposizione sul trattamento dei dati personali relativi alla procedura.</w:t>
      </w:r>
    </w:p>
    <w:p w:rsidR="00533601" w:rsidRDefault="009E4723" w:rsidP="00533601">
      <w:pPr>
        <w:pStyle w:val="Corpotesto"/>
        <w:spacing w:before="96" w:line="273" w:lineRule="auto"/>
        <w:ind w:left="160" w:right="887"/>
        <w:jc w:val="both"/>
        <w:rPr>
          <w:sz w:val="16"/>
          <w:szCs w:val="16"/>
          <w:lang w:val="it-IT"/>
        </w:rPr>
      </w:pPr>
      <w:r w:rsidRPr="00ED6B61">
        <w:rPr>
          <w:sz w:val="16"/>
          <w:szCs w:val="16"/>
          <w:lang w:val="it-IT"/>
        </w:rPr>
        <w:tab/>
      </w:r>
      <w:r w:rsidRPr="00ED6B61">
        <w:rPr>
          <w:sz w:val="16"/>
          <w:szCs w:val="16"/>
          <w:lang w:val="it-IT"/>
        </w:rPr>
        <w:tab/>
      </w:r>
      <w:r w:rsidRPr="00ED6B61">
        <w:rPr>
          <w:sz w:val="16"/>
          <w:szCs w:val="16"/>
          <w:lang w:val="it-IT"/>
        </w:rPr>
        <w:tab/>
      </w:r>
      <w:r w:rsidRPr="00ED6B61">
        <w:rPr>
          <w:sz w:val="16"/>
          <w:szCs w:val="16"/>
          <w:lang w:val="it-IT"/>
        </w:rPr>
        <w:tab/>
      </w:r>
      <w:r w:rsidRPr="00ED6B61">
        <w:rPr>
          <w:sz w:val="16"/>
          <w:szCs w:val="16"/>
          <w:lang w:val="it-IT"/>
        </w:rPr>
        <w:tab/>
      </w:r>
      <w:r w:rsidRPr="00ED6B61">
        <w:rPr>
          <w:sz w:val="16"/>
          <w:szCs w:val="16"/>
          <w:lang w:val="it-IT"/>
        </w:rPr>
        <w:tab/>
      </w:r>
      <w:r w:rsidRPr="00ED6B61">
        <w:rPr>
          <w:sz w:val="16"/>
          <w:szCs w:val="16"/>
          <w:lang w:val="it-IT"/>
        </w:rPr>
        <w:tab/>
      </w:r>
    </w:p>
    <w:p w:rsidR="00CB7BB2" w:rsidRPr="00D50007" w:rsidRDefault="00CB7BB2" w:rsidP="009E0107">
      <w:pPr>
        <w:pStyle w:val="Corpotesto"/>
        <w:spacing w:before="96" w:line="273" w:lineRule="auto"/>
        <w:ind w:left="160" w:right="887"/>
        <w:jc w:val="right"/>
        <w:rPr>
          <w:sz w:val="16"/>
          <w:szCs w:val="16"/>
          <w:lang w:val="it-IT"/>
        </w:rPr>
      </w:pPr>
      <w:bookmarkStart w:id="0" w:name="_GoBack"/>
      <w:bookmarkEnd w:id="0"/>
      <w:r>
        <w:rPr>
          <w:sz w:val="16"/>
          <w:szCs w:val="16"/>
          <w:lang w:val="it-IT"/>
        </w:rPr>
        <w:t>Firma    ___________________________________________</w:t>
      </w:r>
    </w:p>
    <w:sectPr w:rsidR="00CB7BB2" w:rsidRPr="00D50007" w:rsidSect="00D50007">
      <w:headerReference w:type="default" r:id="rId13"/>
      <w:headerReference w:type="first" r:id="rId14"/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26" w:rsidRDefault="00CA0B26" w:rsidP="00400612">
      <w:r>
        <w:separator/>
      </w:r>
    </w:p>
  </w:endnote>
  <w:endnote w:type="continuationSeparator" w:id="0">
    <w:p w:rsidR="00CA0B26" w:rsidRDefault="00CA0B26" w:rsidP="004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26" w:rsidRDefault="00CA0B26" w:rsidP="00400612">
      <w:r>
        <w:separator/>
      </w:r>
    </w:p>
  </w:footnote>
  <w:footnote w:type="continuationSeparator" w:id="0">
    <w:p w:rsidR="00CA0B26" w:rsidRDefault="00CA0B26" w:rsidP="0040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91" w:rsidRDefault="005B3391">
    <w:pPr>
      <w:pStyle w:val="Intestazione"/>
    </w:pPr>
    <w:r>
      <w:tab/>
    </w:r>
    <w:r>
      <w:tab/>
    </w:r>
    <w:r>
      <w:rPr>
        <w:noProof/>
      </w:rPr>
      <w:drawing>
        <wp:inline distT="0" distB="0" distL="0" distR="0" wp14:anchorId="0290E847" wp14:editId="0C2B8BF1">
          <wp:extent cx="1937983" cy="450376"/>
          <wp:effectExtent l="0" t="0" r="5715" b="6985"/>
          <wp:docPr id="3" name="Immagine 3" descr="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41" cy="450668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7C" w:rsidRDefault="0013057C">
    <w:pPr>
      <w:pStyle w:val="Intestazione"/>
    </w:pP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7DA44D1A" wp14:editId="232EEA41">
          <wp:extent cx="1644556" cy="429904"/>
          <wp:effectExtent l="0" t="0" r="0" b="8255"/>
          <wp:docPr id="1" name="Immagine 1" descr="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530" cy="429113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3057C" w:rsidRDefault="0013057C" w:rsidP="00ED6B61">
    <w:pPr>
      <w:tabs>
        <w:tab w:val="left" w:pos="6480"/>
        <w:tab w:val="left" w:pos="7279"/>
        <w:tab w:val="right" w:pos="9638"/>
      </w:tabs>
    </w:pPr>
    <w:r>
      <w:rPr>
        <w:rFonts w:ascii="Arial" w:hAnsi="Arial" w:cs="Arial"/>
        <w:color w:val="00FF00"/>
        <w:sz w:val="18"/>
        <w:szCs w:val="18"/>
      </w:rPr>
      <w:t xml:space="preserve">                                                                                                     </w:t>
    </w:r>
    <w:r w:rsidR="00ED6B61">
      <w:rPr>
        <w:rFonts w:ascii="Arial" w:hAnsi="Arial" w:cs="Arial"/>
        <w:color w:val="00FF00"/>
        <w:sz w:val="18"/>
        <w:szCs w:val="18"/>
      </w:rPr>
      <w:t xml:space="preserve">           </w:t>
    </w:r>
    <w:r>
      <w:rPr>
        <w:rFonts w:ascii="Arial" w:hAnsi="Arial" w:cs="Arial"/>
        <w:color w:val="00FF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E23"/>
    <w:multiLevelType w:val="hybridMultilevel"/>
    <w:tmpl w:val="238E7B40"/>
    <w:lvl w:ilvl="0" w:tplc="C6681CBA">
      <w:numFmt w:val="bullet"/>
      <w:lvlText w:val="-"/>
      <w:lvlJc w:val="left"/>
      <w:pPr>
        <w:ind w:left="69" w:hanging="120"/>
      </w:pPr>
      <w:rPr>
        <w:rFonts w:ascii="DecimaWE Rg" w:eastAsia="DecimaWE Rg" w:hAnsi="DecimaWE Rg" w:cs="DecimaWE Rg" w:hint="default"/>
        <w:w w:val="100"/>
        <w:sz w:val="22"/>
        <w:szCs w:val="22"/>
      </w:rPr>
    </w:lvl>
    <w:lvl w:ilvl="1" w:tplc="78364CC2">
      <w:numFmt w:val="bullet"/>
      <w:lvlText w:val="•"/>
      <w:lvlJc w:val="left"/>
      <w:pPr>
        <w:ind w:left="780" w:hanging="120"/>
      </w:pPr>
      <w:rPr>
        <w:rFonts w:hint="default"/>
      </w:rPr>
    </w:lvl>
    <w:lvl w:ilvl="2" w:tplc="31086ED4">
      <w:numFmt w:val="bullet"/>
      <w:lvlText w:val="•"/>
      <w:lvlJc w:val="left"/>
      <w:pPr>
        <w:ind w:left="1501" w:hanging="120"/>
      </w:pPr>
      <w:rPr>
        <w:rFonts w:hint="default"/>
      </w:rPr>
    </w:lvl>
    <w:lvl w:ilvl="3" w:tplc="5A2CC030">
      <w:numFmt w:val="bullet"/>
      <w:lvlText w:val="•"/>
      <w:lvlJc w:val="left"/>
      <w:pPr>
        <w:ind w:left="2222" w:hanging="120"/>
      </w:pPr>
      <w:rPr>
        <w:rFonts w:hint="default"/>
      </w:rPr>
    </w:lvl>
    <w:lvl w:ilvl="4" w:tplc="7AE8BB4C">
      <w:numFmt w:val="bullet"/>
      <w:lvlText w:val="•"/>
      <w:lvlJc w:val="left"/>
      <w:pPr>
        <w:ind w:left="2942" w:hanging="120"/>
      </w:pPr>
      <w:rPr>
        <w:rFonts w:hint="default"/>
      </w:rPr>
    </w:lvl>
    <w:lvl w:ilvl="5" w:tplc="E0AEF088">
      <w:numFmt w:val="bullet"/>
      <w:lvlText w:val="•"/>
      <w:lvlJc w:val="left"/>
      <w:pPr>
        <w:ind w:left="3663" w:hanging="120"/>
      </w:pPr>
      <w:rPr>
        <w:rFonts w:hint="default"/>
      </w:rPr>
    </w:lvl>
    <w:lvl w:ilvl="6" w:tplc="21EA6342">
      <w:numFmt w:val="bullet"/>
      <w:lvlText w:val="•"/>
      <w:lvlJc w:val="left"/>
      <w:pPr>
        <w:ind w:left="4384" w:hanging="120"/>
      </w:pPr>
      <w:rPr>
        <w:rFonts w:hint="default"/>
      </w:rPr>
    </w:lvl>
    <w:lvl w:ilvl="7" w:tplc="6CB85246">
      <w:numFmt w:val="bullet"/>
      <w:lvlText w:val="•"/>
      <w:lvlJc w:val="left"/>
      <w:pPr>
        <w:ind w:left="5104" w:hanging="120"/>
      </w:pPr>
      <w:rPr>
        <w:rFonts w:hint="default"/>
      </w:rPr>
    </w:lvl>
    <w:lvl w:ilvl="8" w:tplc="A9803A88">
      <w:numFmt w:val="bullet"/>
      <w:lvlText w:val="•"/>
      <w:lvlJc w:val="left"/>
      <w:pPr>
        <w:ind w:left="5825" w:hanging="120"/>
      </w:pPr>
      <w:rPr>
        <w:rFonts w:hint="default"/>
      </w:rPr>
    </w:lvl>
  </w:abstractNum>
  <w:abstractNum w:abstractNumId="1">
    <w:nsid w:val="18367FAA"/>
    <w:multiLevelType w:val="hybridMultilevel"/>
    <w:tmpl w:val="05107882"/>
    <w:lvl w:ilvl="0" w:tplc="98F20DAC">
      <w:numFmt w:val="bullet"/>
      <w:lvlText w:val="o"/>
      <w:lvlJc w:val="left"/>
      <w:pPr>
        <w:ind w:left="429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D414B9D8">
      <w:numFmt w:val="bullet"/>
      <w:lvlText w:val="•"/>
      <w:lvlJc w:val="left"/>
      <w:pPr>
        <w:ind w:left="1104" w:hanging="361"/>
      </w:pPr>
      <w:rPr>
        <w:rFonts w:hint="default"/>
      </w:rPr>
    </w:lvl>
    <w:lvl w:ilvl="2" w:tplc="35F6A584">
      <w:numFmt w:val="bullet"/>
      <w:lvlText w:val="•"/>
      <w:lvlJc w:val="left"/>
      <w:pPr>
        <w:ind w:left="1789" w:hanging="361"/>
      </w:pPr>
      <w:rPr>
        <w:rFonts w:hint="default"/>
      </w:rPr>
    </w:lvl>
    <w:lvl w:ilvl="3" w:tplc="55225336">
      <w:numFmt w:val="bullet"/>
      <w:lvlText w:val="•"/>
      <w:lvlJc w:val="left"/>
      <w:pPr>
        <w:ind w:left="2474" w:hanging="361"/>
      </w:pPr>
      <w:rPr>
        <w:rFonts w:hint="default"/>
      </w:rPr>
    </w:lvl>
    <w:lvl w:ilvl="4" w:tplc="AAB2E944">
      <w:numFmt w:val="bullet"/>
      <w:lvlText w:val="•"/>
      <w:lvlJc w:val="left"/>
      <w:pPr>
        <w:ind w:left="3158" w:hanging="361"/>
      </w:pPr>
      <w:rPr>
        <w:rFonts w:hint="default"/>
      </w:rPr>
    </w:lvl>
    <w:lvl w:ilvl="5" w:tplc="8BEEC57C">
      <w:numFmt w:val="bullet"/>
      <w:lvlText w:val="•"/>
      <w:lvlJc w:val="left"/>
      <w:pPr>
        <w:ind w:left="3843" w:hanging="361"/>
      </w:pPr>
      <w:rPr>
        <w:rFonts w:hint="default"/>
      </w:rPr>
    </w:lvl>
    <w:lvl w:ilvl="6" w:tplc="BBD2E092">
      <w:numFmt w:val="bullet"/>
      <w:lvlText w:val="•"/>
      <w:lvlJc w:val="left"/>
      <w:pPr>
        <w:ind w:left="4528" w:hanging="361"/>
      </w:pPr>
      <w:rPr>
        <w:rFonts w:hint="default"/>
      </w:rPr>
    </w:lvl>
    <w:lvl w:ilvl="7" w:tplc="BF16647C">
      <w:numFmt w:val="bullet"/>
      <w:lvlText w:val="•"/>
      <w:lvlJc w:val="left"/>
      <w:pPr>
        <w:ind w:left="5212" w:hanging="361"/>
      </w:pPr>
      <w:rPr>
        <w:rFonts w:hint="default"/>
      </w:rPr>
    </w:lvl>
    <w:lvl w:ilvl="8" w:tplc="79D07C88">
      <w:numFmt w:val="bullet"/>
      <w:lvlText w:val="•"/>
      <w:lvlJc w:val="left"/>
      <w:pPr>
        <w:ind w:left="5897" w:hanging="361"/>
      </w:pPr>
      <w:rPr>
        <w:rFonts w:hint="default"/>
      </w:rPr>
    </w:lvl>
  </w:abstractNum>
  <w:abstractNum w:abstractNumId="2">
    <w:nsid w:val="6311504E"/>
    <w:multiLevelType w:val="hybridMultilevel"/>
    <w:tmpl w:val="AD180544"/>
    <w:lvl w:ilvl="0" w:tplc="96F0E97A">
      <w:start w:val="5"/>
      <w:numFmt w:val="bullet"/>
      <w:lvlText w:val="-"/>
      <w:lvlJc w:val="left"/>
      <w:pPr>
        <w:ind w:left="429" w:hanging="360"/>
      </w:pPr>
      <w:rPr>
        <w:rFonts w:ascii="DecimaWE Rg" w:eastAsia="DecimaWE Rg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">
    <w:nsid w:val="69B042D8"/>
    <w:multiLevelType w:val="hybridMultilevel"/>
    <w:tmpl w:val="120E198C"/>
    <w:lvl w:ilvl="0" w:tplc="7C6A5596">
      <w:numFmt w:val="bullet"/>
      <w:lvlText w:val="-"/>
      <w:lvlJc w:val="left"/>
      <w:pPr>
        <w:ind w:left="160" w:hanging="140"/>
      </w:pPr>
      <w:rPr>
        <w:rFonts w:ascii="DecimaWE Rg" w:eastAsia="DecimaWE Rg" w:hAnsi="DecimaWE Rg" w:cs="DecimaWE Rg" w:hint="default"/>
        <w:w w:val="100"/>
        <w:sz w:val="22"/>
        <w:szCs w:val="22"/>
      </w:rPr>
    </w:lvl>
    <w:lvl w:ilvl="1" w:tplc="DA5EEE54">
      <w:numFmt w:val="bullet"/>
      <w:lvlText w:val="•"/>
      <w:lvlJc w:val="left"/>
      <w:pPr>
        <w:ind w:left="1114" w:hanging="140"/>
      </w:pPr>
      <w:rPr>
        <w:rFonts w:hint="default"/>
      </w:rPr>
    </w:lvl>
    <w:lvl w:ilvl="2" w:tplc="CE40E408"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ABC40928">
      <w:numFmt w:val="bullet"/>
      <w:lvlText w:val="•"/>
      <w:lvlJc w:val="left"/>
      <w:pPr>
        <w:ind w:left="3022" w:hanging="140"/>
      </w:pPr>
      <w:rPr>
        <w:rFonts w:hint="default"/>
      </w:rPr>
    </w:lvl>
    <w:lvl w:ilvl="4" w:tplc="97DC4DE4">
      <w:numFmt w:val="bullet"/>
      <w:lvlText w:val="•"/>
      <w:lvlJc w:val="left"/>
      <w:pPr>
        <w:ind w:left="3976" w:hanging="140"/>
      </w:pPr>
      <w:rPr>
        <w:rFonts w:hint="default"/>
      </w:rPr>
    </w:lvl>
    <w:lvl w:ilvl="5" w:tplc="98465026">
      <w:numFmt w:val="bullet"/>
      <w:lvlText w:val="•"/>
      <w:lvlJc w:val="left"/>
      <w:pPr>
        <w:ind w:left="4930" w:hanging="140"/>
      </w:pPr>
      <w:rPr>
        <w:rFonts w:hint="default"/>
      </w:rPr>
    </w:lvl>
    <w:lvl w:ilvl="6" w:tplc="5A3C23D2">
      <w:numFmt w:val="bullet"/>
      <w:lvlText w:val="•"/>
      <w:lvlJc w:val="left"/>
      <w:pPr>
        <w:ind w:left="5884" w:hanging="140"/>
      </w:pPr>
      <w:rPr>
        <w:rFonts w:hint="default"/>
      </w:rPr>
    </w:lvl>
    <w:lvl w:ilvl="7" w:tplc="AFA25920">
      <w:numFmt w:val="bullet"/>
      <w:lvlText w:val="•"/>
      <w:lvlJc w:val="left"/>
      <w:pPr>
        <w:ind w:left="6838" w:hanging="140"/>
      </w:pPr>
      <w:rPr>
        <w:rFonts w:hint="default"/>
      </w:rPr>
    </w:lvl>
    <w:lvl w:ilvl="8" w:tplc="8D100C06">
      <w:numFmt w:val="bullet"/>
      <w:lvlText w:val="•"/>
      <w:lvlJc w:val="left"/>
      <w:pPr>
        <w:ind w:left="7792" w:hanging="1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36"/>
    <w:rsid w:val="000800E9"/>
    <w:rsid w:val="00097A3C"/>
    <w:rsid w:val="000B21D6"/>
    <w:rsid w:val="000C18E5"/>
    <w:rsid w:val="000C4219"/>
    <w:rsid w:val="000D44A9"/>
    <w:rsid w:val="000D6E3F"/>
    <w:rsid w:val="001143CA"/>
    <w:rsid w:val="00115A47"/>
    <w:rsid w:val="0013057C"/>
    <w:rsid w:val="00131241"/>
    <w:rsid w:val="0015572F"/>
    <w:rsid w:val="00176EF6"/>
    <w:rsid w:val="001A2FB7"/>
    <w:rsid w:val="001D073E"/>
    <w:rsid w:val="001F4D84"/>
    <w:rsid w:val="00224D32"/>
    <w:rsid w:val="002B2589"/>
    <w:rsid w:val="002C3E79"/>
    <w:rsid w:val="002F2460"/>
    <w:rsid w:val="002F793D"/>
    <w:rsid w:val="00312016"/>
    <w:rsid w:val="00364474"/>
    <w:rsid w:val="003A2E09"/>
    <w:rsid w:val="003C69F7"/>
    <w:rsid w:val="003D4063"/>
    <w:rsid w:val="00400612"/>
    <w:rsid w:val="00417852"/>
    <w:rsid w:val="00424CB8"/>
    <w:rsid w:val="00450E9C"/>
    <w:rsid w:val="00460BF9"/>
    <w:rsid w:val="00481936"/>
    <w:rsid w:val="004A6142"/>
    <w:rsid w:val="004C4677"/>
    <w:rsid w:val="004D0896"/>
    <w:rsid w:val="004D76BE"/>
    <w:rsid w:val="00533601"/>
    <w:rsid w:val="00540B81"/>
    <w:rsid w:val="0054357B"/>
    <w:rsid w:val="00556C46"/>
    <w:rsid w:val="00580157"/>
    <w:rsid w:val="005953D8"/>
    <w:rsid w:val="005A2645"/>
    <w:rsid w:val="005B3391"/>
    <w:rsid w:val="005E5A69"/>
    <w:rsid w:val="006118DA"/>
    <w:rsid w:val="006174EA"/>
    <w:rsid w:val="00643617"/>
    <w:rsid w:val="00657941"/>
    <w:rsid w:val="00663DEA"/>
    <w:rsid w:val="00695E39"/>
    <w:rsid w:val="006A7188"/>
    <w:rsid w:val="00732B29"/>
    <w:rsid w:val="007427A2"/>
    <w:rsid w:val="00742FC8"/>
    <w:rsid w:val="007C4615"/>
    <w:rsid w:val="007F041B"/>
    <w:rsid w:val="00823C33"/>
    <w:rsid w:val="00824BCC"/>
    <w:rsid w:val="00836A57"/>
    <w:rsid w:val="008430E3"/>
    <w:rsid w:val="0084353A"/>
    <w:rsid w:val="00863E34"/>
    <w:rsid w:val="00876400"/>
    <w:rsid w:val="008B70EB"/>
    <w:rsid w:val="008D28C2"/>
    <w:rsid w:val="00946EC8"/>
    <w:rsid w:val="009B521B"/>
    <w:rsid w:val="009E0107"/>
    <w:rsid w:val="009E1C8D"/>
    <w:rsid w:val="009E4723"/>
    <w:rsid w:val="009F6E0C"/>
    <w:rsid w:val="00A41B9C"/>
    <w:rsid w:val="00A56DCF"/>
    <w:rsid w:val="00AC6B5A"/>
    <w:rsid w:val="00AE7F70"/>
    <w:rsid w:val="00B067E6"/>
    <w:rsid w:val="00B15B08"/>
    <w:rsid w:val="00B15F51"/>
    <w:rsid w:val="00B41C94"/>
    <w:rsid w:val="00B55BC2"/>
    <w:rsid w:val="00B5665C"/>
    <w:rsid w:val="00B61721"/>
    <w:rsid w:val="00BA5047"/>
    <w:rsid w:val="00BF7240"/>
    <w:rsid w:val="00C21EAF"/>
    <w:rsid w:val="00C27DAD"/>
    <w:rsid w:val="00C3645E"/>
    <w:rsid w:val="00C9220F"/>
    <w:rsid w:val="00CA0B26"/>
    <w:rsid w:val="00CB0243"/>
    <w:rsid w:val="00CB2E65"/>
    <w:rsid w:val="00CB7BB2"/>
    <w:rsid w:val="00CC1F5E"/>
    <w:rsid w:val="00D372BB"/>
    <w:rsid w:val="00D4199B"/>
    <w:rsid w:val="00D50007"/>
    <w:rsid w:val="00D74ED5"/>
    <w:rsid w:val="00DA0EA4"/>
    <w:rsid w:val="00DC24FF"/>
    <w:rsid w:val="00DE14AB"/>
    <w:rsid w:val="00DF6F6A"/>
    <w:rsid w:val="00E52516"/>
    <w:rsid w:val="00ED487D"/>
    <w:rsid w:val="00ED6B61"/>
    <w:rsid w:val="00F466FA"/>
    <w:rsid w:val="00F67742"/>
    <w:rsid w:val="00FA2881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81936"/>
    <w:pPr>
      <w:widowControl w:val="0"/>
      <w:autoSpaceDE w:val="0"/>
      <w:autoSpaceDN w:val="0"/>
      <w:ind w:left="1269"/>
      <w:outlineLvl w:val="0"/>
    </w:pPr>
    <w:rPr>
      <w:rFonts w:ascii="DecimaWE Rg" w:eastAsia="DecimaWE Rg" w:hAnsi="DecimaWE Rg" w:cs="DecimaWE Rg"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819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8193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819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9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93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81936"/>
    <w:rPr>
      <w:rFonts w:ascii="DecimaWE Rg" w:eastAsia="DecimaWE Rg" w:hAnsi="DecimaWE Rg" w:cs="DecimaWE Rg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19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81936"/>
    <w:pPr>
      <w:widowControl w:val="0"/>
      <w:autoSpaceDE w:val="0"/>
      <w:autoSpaceDN w:val="0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1936"/>
    <w:rPr>
      <w:rFonts w:ascii="DecimaWE Rg" w:eastAsia="DecimaWE Rg" w:hAnsi="DecimaWE Rg" w:cs="DecimaWE Rg"/>
      <w:lang w:val="en-US"/>
    </w:rPr>
  </w:style>
  <w:style w:type="paragraph" w:styleId="Paragrafoelenco">
    <w:name w:val="List Paragraph"/>
    <w:basedOn w:val="Normale"/>
    <w:uiPriority w:val="1"/>
    <w:qFormat/>
    <w:rsid w:val="00481936"/>
    <w:pPr>
      <w:widowControl w:val="0"/>
      <w:autoSpaceDE w:val="0"/>
      <w:autoSpaceDN w:val="0"/>
      <w:ind w:left="160" w:right="883"/>
      <w:jc w:val="both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81936"/>
    <w:pPr>
      <w:widowControl w:val="0"/>
      <w:autoSpaceDE w:val="0"/>
      <w:autoSpaceDN w:val="0"/>
      <w:ind w:left="69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00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61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81936"/>
    <w:pPr>
      <w:widowControl w:val="0"/>
      <w:autoSpaceDE w:val="0"/>
      <w:autoSpaceDN w:val="0"/>
      <w:ind w:left="1269"/>
      <w:outlineLvl w:val="0"/>
    </w:pPr>
    <w:rPr>
      <w:rFonts w:ascii="DecimaWE Rg" w:eastAsia="DecimaWE Rg" w:hAnsi="DecimaWE Rg" w:cs="DecimaWE Rg"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819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8193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819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9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93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81936"/>
    <w:rPr>
      <w:rFonts w:ascii="DecimaWE Rg" w:eastAsia="DecimaWE Rg" w:hAnsi="DecimaWE Rg" w:cs="DecimaWE Rg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19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81936"/>
    <w:pPr>
      <w:widowControl w:val="0"/>
      <w:autoSpaceDE w:val="0"/>
      <w:autoSpaceDN w:val="0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1936"/>
    <w:rPr>
      <w:rFonts w:ascii="DecimaWE Rg" w:eastAsia="DecimaWE Rg" w:hAnsi="DecimaWE Rg" w:cs="DecimaWE Rg"/>
      <w:lang w:val="en-US"/>
    </w:rPr>
  </w:style>
  <w:style w:type="paragraph" w:styleId="Paragrafoelenco">
    <w:name w:val="List Paragraph"/>
    <w:basedOn w:val="Normale"/>
    <w:uiPriority w:val="1"/>
    <w:qFormat/>
    <w:rsid w:val="00481936"/>
    <w:pPr>
      <w:widowControl w:val="0"/>
      <w:autoSpaceDE w:val="0"/>
      <w:autoSpaceDN w:val="0"/>
      <w:ind w:left="160" w:right="883"/>
      <w:jc w:val="both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81936"/>
    <w:pPr>
      <w:widowControl w:val="0"/>
      <w:autoSpaceDE w:val="0"/>
      <w:autoSpaceDN w:val="0"/>
      <w:ind w:left="69"/>
    </w:pPr>
    <w:rPr>
      <w:rFonts w:ascii="DecimaWE Rg" w:eastAsia="DecimaWE Rg" w:hAnsi="DecimaWE Rg" w:cs="DecimaWE Rg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00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61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vacy@insiel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uro.vigini@regione.fvg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rsa@certregione.fv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sa@ersa.fvg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3E16-A3C8-42DA-880A-F9A8F766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Gigante Nadia</dc:creator>
  <cp:lastModifiedBy>Russo Maria Consuelo</cp:lastModifiedBy>
  <cp:revision>20</cp:revision>
  <cp:lastPrinted>2018-06-22T11:19:00Z</cp:lastPrinted>
  <dcterms:created xsi:type="dcterms:W3CDTF">2020-01-07T08:50:00Z</dcterms:created>
  <dcterms:modified xsi:type="dcterms:W3CDTF">2021-07-27T14:23:00Z</dcterms:modified>
</cp:coreProperties>
</file>