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AF" w:rsidRPr="00733922" w:rsidRDefault="005577D6" w:rsidP="005C1096">
      <w:pPr>
        <w:jc w:val="both"/>
        <w:rPr>
          <w:rFonts w:ascii="Verdana" w:hAnsi="Verdana"/>
        </w:rPr>
      </w:pPr>
      <w:r w:rsidRPr="00733922">
        <w:rPr>
          <w:rFonts w:ascii="Verdana" w:hAnsi="Verdana"/>
          <w:noProof/>
        </w:rPr>
        <w:drawing>
          <wp:anchor distT="0" distB="0" distL="114300" distR="114300" simplePos="0" relativeHeight="251651072" behindDoc="0" locked="0" layoutInCell="1" allowOverlap="1" wp14:anchorId="7E39E746" wp14:editId="0E6A705A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2171700" cy="565785"/>
            <wp:effectExtent l="0" t="0" r="0" b="5715"/>
            <wp:wrapTopAndBottom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57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1981"/>
        <w:tblW w:w="1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00"/>
        <w:tblLook w:val="01E0" w:firstRow="1" w:lastRow="1" w:firstColumn="1" w:lastColumn="1" w:noHBand="0" w:noVBand="0"/>
      </w:tblPr>
      <w:tblGrid>
        <w:gridCol w:w="11908"/>
      </w:tblGrid>
      <w:tr w:rsidR="00900D89" w:rsidRPr="00733922" w:rsidTr="00900D89">
        <w:tc>
          <w:tcPr>
            <w:tcW w:w="11908" w:type="dxa"/>
            <w:shd w:val="clear" w:color="auto" w:fill="009900"/>
          </w:tcPr>
          <w:p w:rsidR="00900D89" w:rsidRPr="00733922" w:rsidRDefault="00900D89" w:rsidP="0038211C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733922">
              <w:rPr>
                <w:rFonts w:ascii="Verdana" w:hAnsi="Verdana" w:cs="Arial"/>
                <w:b/>
                <w:color w:val="FFFFFF"/>
              </w:rPr>
              <w:t>SERVIZIO FITOSANITARIO E CHIMICO,</w:t>
            </w:r>
          </w:p>
          <w:p w:rsidR="00900D89" w:rsidRPr="00733922" w:rsidRDefault="00900D89" w:rsidP="0038211C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733922">
              <w:rPr>
                <w:rFonts w:ascii="Verdana" w:hAnsi="Verdana" w:cs="Arial"/>
                <w:b/>
                <w:color w:val="FFFFFF"/>
              </w:rPr>
              <w:t>RICERCA, SPERIMENTAZIONE ED ASSISTENZA TECNICA</w:t>
            </w:r>
          </w:p>
        </w:tc>
      </w:tr>
    </w:tbl>
    <w:p w:rsidR="00730B8D" w:rsidRPr="00733922" w:rsidRDefault="00730B8D" w:rsidP="0038211C">
      <w:pPr>
        <w:jc w:val="center"/>
        <w:rPr>
          <w:rFonts w:ascii="Verdana" w:hAnsi="Verdana"/>
          <w:b/>
        </w:rPr>
      </w:pPr>
    </w:p>
    <w:p w:rsidR="0033001F" w:rsidRPr="003955E9" w:rsidRDefault="005E1D6E" w:rsidP="0033001F">
      <w:pPr>
        <w:spacing w:line="260" w:lineRule="exact"/>
        <w:jc w:val="both"/>
        <w:rPr>
          <w:rFonts w:ascii="Verdana" w:hAnsi="Verdana"/>
          <w:b/>
          <w:sz w:val="24"/>
          <w:szCs w:val="24"/>
        </w:rPr>
      </w:pPr>
      <w:r w:rsidRPr="003955E9">
        <w:rPr>
          <w:rFonts w:ascii="Verdana" w:hAnsi="Verdana"/>
          <w:b/>
          <w:sz w:val="24"/>
          <w:szCs w:val="24"/>
        </w:rPr>
        <w:t xml:space="preserve">BOLLETTINO DI PRODUZIONE BIOLOGICA </w:t>
      </w:r>
      <w:r w:rsidR="00323CA8" w:rsidRPr="003955E9">
        <w:rPr>
          <w:rFonts w:ascii="Verdana" w:hAnsi="Verdana"/>
          <w:b/>
          <w:sz w:val="24"/>
          <w:szCs w:val="24"/>
        </w:rPr>
        <w:t>VITE</w:t>
      </w:r>
      <w:r w:rsidRPr="003955E9">
        <w:rPr>
          <w:rFonts w:ascii="Verdana" w:hAnsi="Verdana"/>
          <w:b/>
          <w:sz w:val="24"/>
          <w:szCs w:val="24"/>
        </w:rPr>
        <w:t xml:space="preserve"> </w:t>
      </w:r>
      <w:r w:rsidR="00BD33CF">
        <w:rPr>
          <w:rFonts w:ascii="Verdana" w:hAnsi="Verdana"/>
          <w:b/>
          <w:sz w:val="24"/>
          <w:szCs w:val="24"/>
        </w:rPr>
        <w:t xml:space="preserve">n. </w:t>
      </w:r>
      <w:r w:rsidR="00706A0F">
        <w:rPr>
          <w:rFonts w:ascii="Verdana" w:hAnsi="Verdana"/>
          <w:b/>
          <w:sz w:val="24"/>
          <w:szCs w:val="24"/>
        </w:rPr>
        <w:t>9</w:t>
      </w:r>
      <w:r w:rsidR="002D5756" w:rsidRPr="003955E9">
        <w:rPr>
          <w:rFonts w:ascii="Verdana" w:hAnsi="Verdana"/>
          <w:b/>
          <w:sz w:val="24"/>
          <w:szCs w:val="24"/>
        </w:rPr>
        <w:t xml:space="preserve"> </w:t>
      </w:r>
      <w:r w:rsidR="00BD33CF">
        <w:rPr>
          <w:rFonts w:ascii="Verdana" w:hAnsi="Verdana"/>
          <w:b/>
          <w:sz w:val="24"/>
          <w:szCs w:val="24"/>
        </w:rPr>
        <w:t>del 29</w:t>
      </w:r>
      <w:r w:rsidR="00E25F5A">
        <w:rPr>
          <w:rFonts w:ascii="Verdana" w:hAnsi="Verdana"/>
          <w:b/>
          <w:sz w:val="24"/>
          <w:szCs w:val="24"/>
        </w:rPr>
        <w:t xml:space="preserve"> maggio</w:t>
      </w:r>
      <w:r w:rsidR="003955E9" w:rsidRPr="003955E9">
        <w:rPr>
          <w:rFonts w:ascii="Verdana" w:hAnsi="Verdana"/>
          <w:b/>
          <w:sz w:val="24"/>
          <w:szCs w:val="24"/>
        </w:rPr>
        <w:t xml:space="preserve"> 2019</w:t>
      </w:r>
      <w:r w:rsidR="0033001F" w:rsidRPr="003955E9">
        <w:rPr>
          <w:rFonts w:ascii="Verdana" w:hAnsi="Verdana"/>
          <w:b/>
          <w:sz w:val="24"/>
          <w:szCs w:val="24"/>
        </w:rPr>
        <w:t xml:space="preserve"> </w:t>
      </w:r>
    </w:p>
    <w:p w:rsidR="0033001F" w:rsidRDefault="0033001F" w:rsidP="0033001F">
      <w:pPr>
        <w:spacing w:line="260" w:lineRule="exact"/>
        <w:jc w:val="both"/>
        <w:rPr>
          <w:rFonts w:ascii="Verdana" w:hAnsi="Verdana"/>
          <w:b/>
        </w:rPr>
      </w:pPr>
    </w:p>
    <w:p w:rsidR="003955E9" w:rsidRDefault="003955E9" w:rsidP="003955E9">
      <w:pPr>
        <w:spacing w:after="240" w:line="260" w:lineRule="exact"/>
        <w:jc w:val="both"/>
        <w:rPr>
          <w:rFonts w:ascii="Verdana" w:hAnsi="Verdana" w:cs="Verdana"/>
          <w:b/>
          <w:sz w:val="20"/>
          <w:szCs w:val="20"/>
        </w:rPr>
      </w:pPr>
    </w:p>
    <w:p w:rsidR="003955E9" w:rsidRDefault="003955E9" w:rsidP="003955E9">
      <w:pPr>
        <w:spacing w:before="240" w:after="120" w:line="300" w:lineRule="exact"/>
        <w:jc w:val="both"/>
        <w:rPr>
          <w:rFonts w:ascii="Verdana" w:hAnsi="Verdana" w:cs="Verdana"/>
          <w:b/>
          <w:u w:val="single"/>
        </w:rPr>
      </w:pPr>
      <w:r>
        <w:rPr>
          <w:rFonts w:ascii="Verdana" w:hAnsi="Verdana" w:cs="Verdana"/>
          <w:b/>
          <w:u w:val="single"/>
        </w:rPr>
        <w:t>AGGIORNAMENTI NORMATIVI</w:t>
      </w:r>
    </w:p>
    <w:p w:rsidR="00AE42B2" w:rsidRDefault="00AE42B2" w:rsidP="003955E9">
      <w:pPr>
        <w:spacing w:before="240" w:after="120" w:line="300" w:lineRule="exact"/>
        <w:jc w:val="both"/>
        <w:rPr>
          <w:rFonts w:ascii="Verdana" w:hAnsi="Verdana" w:cs="Verdana"/>
          <w:b/>
          <w:u w:val="single"/>
        </w:rPr>
      </w:pPr>
    </w:p>
    <w:p w:rsidR="003955E9" w:rsidRDefault="003955E9" w:rsidP="003955E9">
      <w:pPr>
        <w:spacing w:before="120" w:line="300" w:lineRule="exact"/>
        <w:jc w:val="center"/>
        <w:rPr>
          <w:rFonts w:ascii="Verdana" w:hAnsi="Verdana" w:cs="Verdana"/>
          <w:b/>
          <w:szCs w:val="21"/>
        </w:rPr>
      </w:pPr>
      <w:r w:rsidRPr="003D7E17">
        <w:rPr>
          <w:rFonts w:ascii="Verdana" w:hAnsi="Verdana" w:cs="Verdana"/>
          <w:b/>
          <w:szCs w:val="21"/>
        </w:rPr>
        <w:t>REVISIONE EUROPEA DEL RAME</w:t>
      </w:r>
    </w:p>
    <w:p w:rsidR="003955E9" w:rsidRDefault="003955E9" w:rsidP="00AE42B2">
      <w:pPr>
        <w:spacing w:line="300" w:lineRule="exact"/>
        <w:jc w:val="both"/>
        <w:rPr>
          <w:rFonts w:ascii="Verdana" w:hAnsi="Verdana" w:cs="Verdana"/>
          <w:sz w:val="20"/>
          <w:szCs w:val="20"/>
        </w:rPr>
      </w:pPr>
      <w:r w:rsidRPr="00AE42B2">
        <w:rPr>
          <w:rFonts w:ascii="Verdana" w:hAnsi="Verdana" w:cs="Verdana"/>
          <w:sz w:val="20"/>
          <w:szCs w:val="20"/>
        </w:rPr>
        <w:t xml:space="preserve">Con Reg. (UE) n. 2018/1981 le s.a. contenenti rame sono state rinnovate per 7 anni fino al </w:t>
      </w:r>
      <w:smartTag w:uri="urn:schemas-microsoft-com:office:smarttags" w:element="date">
        <w:smartTagPr>
          <w:attr w:name="Year" w:val="2025"/>
          <w:attr w:name="Day" w:val="31"/>
          <w:attr w:name="Month" w:val="12"/>
          <w:attr w:name="ls" w:val="trans"/>
        </w:smartTagPr>
        <w:r w:rsidRPr="00AE42B2">
          <w:rPr>
            <w:rFonts w:ascii="Verdana" w:hAnsi="Verdana" w:cs="Verdana"/>
            <w:sz w:val="20"/>
            <w:szCs w:val="20"/>
          </w:rPr>
          <w:t>31 dicembre 2025</w:t>
        </w:r>
      </w:smartTag>
      <w:r w:rsidRPr="00AE42B2">
        <w:rPr>
          <w:rFonts w:ascii="Verdana" w:hAnsi="Verdana" w:cs="Verdana"/>
          <w:sz w:val="20"/>
          <w:szCs w:val="20"/>
        </w:rPr>
        <w:t xml:space="preserve"> e sono autorizzati esclusivamente gli impieghi che comportano un'applicazione totale non superiore a </w:t>
      </w:r>
      <w:smartTag w:uri="urn:schemas-microsoft-com:office:smarttags" w:element="metricconverter">
        <w:smartTagPr>
          <w:attr w:name="ProductID" w:val="28 kg"/>
        </w:smartTagPr>
        <w:r w:rsidRPr="00AE42B2">
          <w:rPr>
            <w:rFonts w:ascii="Verdana" w:hAnsi="Verdana" w:cs="Verdana"/>
            <w:b/>
            <w:sz w:val="20"/>
            <w:szCs w:val="20"/>
          </w:rPr>
          <w:t>28 kg</w:t>
        </w:r>
      </w:smartTag>
      <w:r w:rsidRPr="00AE42B2">
        <w:rPr>
          <w:rFonts w:ascii="Verdana" w:hAnsi="Verdana" w:cs="Verdana"/>
          <w:b/>
          <w:sz w:val="20"/>
          <w:szCs w:val="20"/>
        </w:rPr>
        <w:t xml:space="preserve"> di rame per ettaro nell'arco di 7 anni</w:t>
      </w:r>
      <w:r w:rsidRPr="00AE42B2">
        <w:rPr>
          <w:rFonts w:ascii="Verdana" w:hAnsi="Verdana" w:cs="Verdana"/>
          <w:sz w:val="20"/>
          <w:szCs w:val="20"/>
        </w:rPr>
        <w:t xml:space="preserve"> (mediamente </w:t>
      </w:r>
      <w:smartTag w:uri="urn:schemas-microsoft-com:office:smarttags" w:element="metricconverter">
        <w:smartTagPr>
          <w:attr w:name="ProductID" w:val="4 kg"/>
        </w:smartTagPr>
        <w:r w:rsidRPr="00AE42B2">
          <w:rPr>
            <w:rFonts w:ascii="Verdana" w:hAnsi="Verdana" w:cs="Verdana"/>
            <w:b/>
            <w:sz w:val="20"/>
            <w:szCs w:val="20"/>
          </w:rPr>
          <w:t>4 kg</w:t>
        </w:r>
      </w:smartTag>
      <w:r w:rsidRPr="00AE42B2">
        <w:rPr>
          <w:rFonts w:ascii="Verdana" w:hAnsi="Verdana" w:cs="Verdana"/>
          <w:b/>
          <w:sz w:val="20"/>
          <w:szCs w:val="20"/>
        </w:rPr>
        <w:t xml:space="preserve"> all’anno/ettaro</w:t>
      </w:r>
      <w:r w:rsidRPr="00AE42B2">
        <w:rPr>
          <w:rFonts w:ascii="Verdana" w:hAnsi="Verdana" w:cs="Verdana"/>
          <w:sz w:val="20"/>
          <w:szCs w:val="20"/>
        </w:rPr>
        <w:t>).</w:t>
      </w:r>
    </w:p>
    <w:p w:rsidR="00BD33CF" w:rsidRDefault="00BD33CF" w:rsidP="00BD33CF">
      <w:pPr>
        <w:pStyle w:val="Default"/>
      </w:pPr>
    </w:p>
    <w:p w:rsidR="00BD33CF" w:rsidRDefault="00BD33CF" w:rsidP="00E2759F">
      <w:pPr>
        <w:pStyle w:val="Default"/>
        <w:rPr>
          <w:b/>
          <w:sz w:val="20"/>
          <w:szCs w:val="20"/>
        </w:rPr>
      </w:pPr>
      <w:r w:rsidRPr="00BD33CF">
        <w:rPr>
          <w:sz w:val="20"/>
          <w:szCs w:val="20"/>
        </w:rPr>
        <w:t xml:space="preserve"> </w:t>
      </w:r>
    </w:p>
    <w:p w:rsidR="00F67A1D" w:rsidRPr="00AE42B2" w:rsidRDefault="00F67A1D" w:rsidP="00F67A1D">
      <w:pPr>
        <w:spacing w:line="260" w:lineRule="exact"/>
        <w:jc w:val="both"/>
        <w:rPr>
          <w:rFonts w:ascii="Verdana" w:hAnsi="Verdana" w:cs="Verdana"/>
          <w:b/>
          <w:sz w:val="20"/>
          <w:szCs w:val="20"/>
        </w:rPr>
      </w:pPr>
      <w:r w:rsidRPr="00AE42B2">
        <w:rPr>
          <w:rFonts w:ascii="Verdana" w:hAnsi="Verdana" w:cs="Verdana"/>
          <w:b/>
          <w:sz w:val="20"/>
          <w:szCs w:val="20"/>
        </w:rPr>
        <w:t xml:space="preserve">PREVISIONI METEOROLOGICHE </w:t>
      </w:r>
    </w:p>
    <w:p w:rsidR="00BD33CF" w:rsidRDefault="00BD33CF" w:rsidP="00F67A1D">
      <w:pPr>
        <w:spacing w:line="300" w:lineRule="exact"/>
        <w:jc w:val="both"/>
        <w:rPr>
          <w:rFonts w:ascii="Verdana" w:hAnsi="Verdana" w:cs="Verdana"/>
          <w:sz w:val="20"/>
          <w:szCs w:val="20"/>
        </w:rPr>
      </w:pPr>
    </w:p>
    <w:p w:rsidR="00BD33CF" w:rsidRDefault="007C46AC" w:rsidP="00F67A1D">
      <w:pPr>
        <w:spacing w:line="30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Dalla giornata di domani si avrà un miglioramento che porterà </w:t>
      </w:r>
      <w:r w:rsidR="00B67838">
        <w:rPr>
          <w:rFonts w:ascii="Verdana" w:hAnsi="Verdana" w:cs="Verdana"/>
          <w:sz w:val="20"/>
          <w:szCs w:val="20"/>
        </w:rPr>
        <w:t xml:space="preserve">nei prossimi giorni </w:t>
      </w:r>
      <w:r>
        <w:rPr>
          <w:rFonts w:ascii="Verdana" w:hAnsi="Verdana" w:cs="Verdana"/>
          <w:sz w:val="20"/>
          <w:szCs w:val="20"/>
        </w:rPr>
        <w:t xml:space="preserve">ad un progressivo aumento delle temperature. Allo stato attuale le prossime piogge sono </w:t>
      </w:r>
      <w:r w:rsidR="000E4511">
        <w:rPr>
          <w:rFonts w:ascii="Verdana" w:hAnsi="Verdana" w:cs="Verdana"/>
          <w:sz w:val="20"/>
          <w:szCs w:val="20"/>
        </w:rPr>
        <w:t>previste per mercoledì 5 giugno; si raccomanda di seguire gli aggiornamenti meteo.</w:t>
      </w:r>
    </w:p>
    <w:p w:rsidR="00F67A1D" w:rsidRPr="00AE42B2" w:rsidRDefault="00F67A1D" w:rsidP="00F67A1D">
      <w:pPr>
        <w:spacing w:line="300" w:lineRule="exact"/>
        <w:jc w:val="both"/>
        <w:rPr>
          <w:rStyle w:val="Collegamentoipertestuale"/>
          <w:sz w:val="20"/>
          <w:szCs w:val="20"/>
        </w:rPr>
      </w:pPr>
      <w:r w:rsidRPr="00AE42B2">
        <w:rPr>
          <w:rFonts w:ascii="Verdana" w:hAnsi="Verdana" w:cs="Verdana"/>
          <w:sz w:val="20"/>
          <w:szCs w:val="20"/>
        </w:rPr>
        <w:t xml:space="preserve">Le previsioni meteorologiche dell’OSMER sono consultabili sul sito </w:t>
      </w:r>
      <w:hyperlink r:id="rId7" w:history="1">
        <w:r w:rsidRPr="00AE42B2">
          <w:rPr>
            <w:rStyle w:val="Collegamentoipertestuale"/>
            <w:rFonts w:ascii="Verdana" w:hAnsi="Verdana" w:cs="Verdana"/>
            <w:sz w:val="20"/>
            <w:szCs w:val="20"/>
          </w:rPr>
          <w:t>www.osmer.fvg.it</w:t>
        </w:r>
      </w:hyperlink>
    </w:p>
    <w:p w:rsidR="00F67A1D" w:rsidRDefault="00F67A1D" w:rsidP="00F67A1D">
      <w:pPr>
        <w:spacing w:line="300" w:lineRule="exact"/>
        <w:jc w:val="both"/>
        <w:rPr>
          <w:rStyle w:val="Collegamentoipertestuale"/>
          <w:rFonts w:ascii="Verdana" w:hAnsi="Verdana" w:cs="Verdana"/>
          <w:sz w:val="20"/>
          <w:szCs w:val="20"/>
        </w:rPr>
      </w:pPr>
      <w:r w:rsidRPr="00AE42B2">
        <w:rPr>
          <w:rFonts w:ascii="Verdana" w:hAnsi="Verdana" w:cs="Verdana"/>
          <w:sz w:val="20"/>
          <w:szCs w:val="20"/>
        </w:rPr>
        <w:t xml:space="preserve">Per maggiori informazioni su dati meteorologici puntuali consultare il sito Ersa al link </w:t>
      </w:r>
      <w:hyperlink r:id="rId8" w:history="1">
        <w:r w:rsidRPr="00AE42B2">
          <w:rPr>
            <w:rStyle w:val="Collegamentoipertestuale"/>
            <w:rFonts w:ascii="Verdana" w:hAnsi="Verdana" w:cs="Verdana"/>
            <w:sz w:val="20"/>
            <w:szCs w:val="20"/>
          </w:rPr>
          <w:t>http://difesafitosanitaria.ersa.fvg.it/difesa-e-produzione-integrata/difesa-integrata-obbligatoria/sezione-meteo/mappa-stazioni-meteo/</w:t>
        </w:r>
      </w:hyperlink>
      <w:r w:rsidRPr="00AE42B2">
        <w:rPr>
          <w:rStyle w:val="Collegamentoipertestuale"/>
          <w:rFonts w:ascii="Verdana" w:hAnsi="Verdana" w:cs="Verdana"/>
          <w:sz w:val="20"/>
          <w:szCs w:val="20"/>
        </w:rPr>
        <w:t xml:space="preserve"> </w:t>
      </w:r>
    </w:p>
    <w:p w:rsidR="00AE42B2" w:rsidRPr="00AE42B2" w:rsidRDefault="00AE42B2" w:rsidP="00F67A1D">
      <w:pPr>
        <w:spacing w:line="300" w:lineRule="exact"/>
        <w:jc w:val="both"/>
        <w:rPr>
          <w:rStyle w:val="Collegamentoipertestuale"/>
          <w:sz w:val="20"/>
          <w:szCs w:val="20"/>
        </w:rPr>
      </w:pPr>
    </w:p>
    <w:p w:rsidR="00B85464" w:rsidRPr="00AE42B2" w:rsidRDefault="00F67A1D" w:rsidP="00F67A1D">
      <w:pPr>
        <w:spacing w:line="260" w:lineRule="exact"/>
        <w:jc w:val="both"/>
        <w:rPr>
          <w:rFonts w:ascii="Verdana" w:hAnsi="Verdana" w:cs="Verdana"/>
          <w:b/>
          <w:sz w:val="20"/>
          <w:szCs w:val="20"/>
        </w:rPr>
      </w:pPr>
      <w:r w:rsidRPr="00AE42B2">
        <w:rPr>
          <w:rFonts w:ascii="Verdana" w:hAnsi="Verdana" w:cs="Verdana"/>
          <w:b/>
          <w:sz w:val="20"/>
          <w:szCs w:val="20"/>
        </w:rPr>
        <w:t>FENOLOGIA</w:t>
      </w:r>
    </w:p>
    <w:p w:rsidR="009F6E93" w:rsidRDefault="009F6E93" w:rsidP="00F67A1D">
      <w:pPr>
        <w:spacing w:line="260" w:lineRule="exact"/>
        <w:jc w:val="both"/>
        <w:rPr>
          <w:rFonts w:ascii="Verdana" w:hAnsi="Verdana" w:cs="Arial"/>
          <w:sz w:val="20"/>
          <w:szCs w:val="20"/>
        </w:rPr>
      </w:pPr>
    </w:p>
    <w:p w:rsidR="00B82807" w:rsidRDefault="00BC5DA8" w:rsidP="009F6E93">
      <w:pPr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Gli abbassamenti termici </w:t>
      </w:r>
      <w:r w:rsidR="00E25F5A">
        <w:rPr>
          <w:rFonts w:ascii="Verdana" w:hAnsi="Verdana"/>
          <w:sz w:val="20"/>
          <w:szCs w:val="20"/>
        </w:rPr>
        <w:t>hanno determinat</w:t>
      </w:r>
      <w:r>
        <w:rPr>
          <w:rFonts w:ascii="Verdana" w:hAnsi="Verdana"/>
          <w:sz w:val="20"/>
          <w:szCs w:val="20"/>
        </w:rPr>
        <w:t xml:space="preserve">o un </w:t>
      </w:r>
      <w:r w:rsidR="00DC5135">
        <w:rPr>
          <w:rFonts w:ascii="Verdana" w:hAnsi="Verdana"/>
          <w:sz w:val="20"/>
          <w:szCs w:val="20"/>
        </w:rPr>
        <w:t xml:space="preserve">marcato </w:t>
      </w:r>
      <w:r>
        <w:rPr>
          <w:rFonts w:ascii="Verdana" w:hAnsi="Verdana"/>
          <w:sz w:val="20"/>
          <w:szCs w:val="20"/>
        </w:rPr>
        <w:t>rall</w:t>
      </w:r>
      <w:r w:rsidR="00E25F5A">
        <w:rPr>
          <w:rFonts w:ascii="Verdana" w:hAnsi="Verdana"/>
          <w:sz w:val="20"/>
          <w:szCs w:val="20"/>
        </w:rPr>
        <w:t>entamento degli sviluppi vegetativi</w:t>
      </w:r>
      <w:r w:rsidR="00B82807">
        <w:rPr>
          <w:rFonts w:ascii="Verdana" w:hAnsi="Verdana"/>
          <w:sz w:val="20"/>
          <w:szCs w:val="20"/>
        </w:rPr>
        <w:t>.</w:t>
      </w:r>
      <w:r w:rsidR="00215812">
        <w:rPr>
          <w:rFonts w:ascii="Verdana" w:hAnsi="Verdana"/>
          <w:sz w:val="20"/>
          <w:szCs w:val="20"/>
        </w:rPr>
        <w:t xml:space="preserve"> Attualmente</w:t>
      </w:r>
      <w:r w:rsidR="007C46AC">
        <w:rPr>
          <w:rFonts w:ascii="Verdana" w:hAnsi="Verdana"/>
          <w:sz w:val="20"/>
          <w:szCs w:val="20"/>
        </w:rPr>
        <w:t xml:space="preserve"> la fenologia si presenta con 10-12</w:t>
      </w:r>
      <w:r w:rsidR="00215812">
        <w:rPr>
          <w:rFonts w:ascii="Verdana" w:hAnsi="Verdana"/>
          <w:sz w:val="20"/>
          <w:szCs w:val="20"/>
        </w:rPr>
        <w:t xml:space="preserve"> giorni di ritardo rispetto al 2018.</w:t>
      </w:r>
      <w:r w:rsidR="000E4511">
        <w:rPr>
          <w:rFonts w:ascii="Verdana" w:hAnsi="Verdana"/>
          <w:sz w:val="20"/>
          <w:szCs w:val="20"/>
        </w:rPr>
        <w:t xml:space="preserve"> Nel fine settimana nelle aree maggiormente esposte e nelle varietà precoci potremo vedere i primi fiori aperti.</w:t>
      </w:r>
    </w:p>
    <w:p w:rsidR="009F6E93" w:rsidRDefault="009F6E93" w:rsidP="009F6E93">
      <w:pPr>
        <w:spacing w:line="260" w:lineRule="exact"/>
        <w:jc w:val="both"/>
        <w:rPr>
          <w:rFonts w:ascii="Verdana" w:hAnsi="Verdana" w:cs="Verdana"/>
          <w:sz w:val="20"/>
          <w:szCs w:val="20"/>
        </w:rPr>
      </w:pPr>
      <w:r w:rsidRPr="00A32DED">
        <w:rPr>
          <w:rFonts w:ascii="Verdana" w:hAnsi="Verdana" w:cs="Verdana"/>
          <w:sz w:val="20"/>
          <w:szCs w:val="20"/>
        </w:rPr>
        <w:t>La tabella con le fasi fenologiche</w:t>
      </w:r>
      <w:r>
        <w:rPr>
          <w:rFonts w:ascii="Verdana" w:hAnsi="Verdana" w:cs="Verdana"/>
          <w:sz w:val="20"/>
          <w:szCs w:val="20"/>
        </w:rPr>
        <w:t xml:space="preserve"> BBCH </w:t>
      </w:r>
      <w:r w:rsidRPr="00A32DED">
        <w:rPr>
          <w:rFonts w:ascii="Verdana" w:hAnsi="Verdana" w:cs="Verdana"/>
          <w:sz w:val="20"/>
          <w:szCs w:val="20"/>
        </w:rPr>
        <w:t>è scaricabile al link:</w:t>
      </w:r>
    </w:p>
    <w:p w:rsidR="009F6E93" w:rsidRDefault="00D34457" w:rsidP="009F6E93">
      <w:pPr>
        <w:spacing w:line="260" w:lineRule="exact"/>
        <w:jc w:val="both"/>
        <w:rPr>
          <w:rFonts w:ascii="Verdana" w:hAnsi="Verdana"/>
          <w:sz w:val="20"/>
          <w:szCs w:val="20"/>
        </w:rPr>
      </w:pPr>
      <w:hyperlink r:id="rId9" w:history="1">
        <w:r w:rsidR="009F6E93">
          <w:rPr>
            <w:rStyle w:val="Collegamentoipertestuale"/>
          </w:rPr>
          <w:t>http://difesafitosanitaria.ersa.fvg.it/difesa-e-produzione-integrata/difesa-integrata-obbligatoria/bollettini-fitosanitari/vite/BBCHvsBaggioliniDefinitivo.pdf</w:t>
        </w:r>
      </w:hyperlink>
    </w:p>
    <w:p w:rsidR="00BC5DA8" w:rsidRDefault="00BC5DA8" w:rsidP="009F6E93">
      <w:pPr>
        <w:spacing w:line="260" w:lineRule="exact"/>
        <w:jc w:val="both"/>
        <w:rPr>
          <w:rFonts w:ascii="Verdana" w:hAnsi="Verdana" w:cs="Arial"/>
          <w:sz w:val="20"/>
          <w:szCs w:val="20"/>
        </w:rPr>
      </w:pPr>
    </w:p>
    <w:p w:rsidR="009F6E93" w:rsidRDefault="009F6E93" w:rsidP="009F6E93">
      <w:pPr>
        <w:spacing w:line="260" w:lineRule="exact"/>
        <w:jc w:val="both"/>
        <w:rPr>
          <w:rFonts w:ascii="Verdana" w:hAnsi="Verdana" w:cs="Arial"/>
          <w:sz w:val="20"/>
          <w:szCs w:val="20"/>
        </w:rPr>
      </w:pPr>
    </w:p>
    <w:p w:rsidR="003955E9" w:rsidRPr="00AE42B2" w:rsidRDefault="003955E9" w:rsidP="003955E9">
      <w:pPr>
        <w:rPr>
          <w:rFonts w:ascii="Verdana" w:hAnsi="Verdana" w:cs="Arial"/>
          <w:b/>
          <w:sz w:val="20"/>
          <w:szCs w:val="20"/>
          <w:u w:val="single"/>
        </w:rPr>
      </w:pPr>
    </w:p>
    <w:p w:rsidR="00AE42B2" w:rsidRPr="003A3B88" w:rsidRDefault="00AE42B2" w:rsidP="00AE42B2">
      <w:pPr>
        <w:rPr>
          <w:rFonts w:ascii="Verdana" w:hAnsi="Verdana" w:cs="Arial"/>
          <w:b/>
          <w:sz w:val="24"/>
          <w:szCs w:val="24"/>
        </w:rPr>
      </w:pPr>
      <w:r w:rsidRPr="003A3B88">
        <w:rPr>
          <w:rFonts w:ascii="Verdana" w:hAnsi="Verdana" w:cs="Arial"/>
          <w:b/>
          <w:sz w:val="24"/>
          <w:szCs w:val="24"/>
        </w:rPr>
        <w:t xml:space="preserve">SITUAZIONE FITOSANITARIA </w:t>
      </w:r>
    </w:p>
    <w:p w:rsidR="00AE42B2" w:rsidRDefault="00AE42B2" w:rsidP="00AE42B2">
      <w:pPr>
        <w:rPr>
          <w:rFonts w:ascii="Verdana" w:hAnsi="Verdana" w:cs="Arial"/>
          <w:b/>
          <w:sz w:val="24"/>
          <w:szCs w:val="24"/>
          <w:u w:val="single"/>
        </w:rPr>
      </w:pPr>
    </w:p>
    <w:p w:rsidR="00AE42B2" w:rsidRDefault="00AE42B2" w:rsidP="00AE42B2">
      <w:pPr>
        <w:rPr>
          <w:rFonts w:ascii="Verdana" w:hAnsi="Verdana" w:cs="Arial"/>
          <w:b/>
          <w:sz w:val="24"/>
          <w:szCs w:val="24"/>
          <w:u w:val="single"/>
        </w:rPr>
      </w:pPr>
      <w:r w:rsidRPr="003A3B88">
        <w:rPr>
          <w:rFonts w:ascii="Verdana" w:hAnsi="Verdana" w:cs="Arial"/>
          <w:b/>
          <w:sz w:val="24"/>
          <w:szCs w:val="24"/>
          <w:u w:val="single"/>
        </w:rPr>
        <w:t>P</w:t>
      </w:r>
      <w:r>
        <w:rPr>
          <w:rFonts w:ascii="Verdana" w:hAnsi="Verdana" w:cs="Arial"/>
          <w:b/>
          <w:sz w:val="24"/>
          <w:szCs w:val="24"/>
          <w:u w:val="single"/>
        </w:rPr>
        <w:t>atogeni</w:t>
      </w:r>
    </w:p>
    <w:p w:rsidR="00AE42B2" w:rsidRDefault="00AE42B2" w:rsidP="00AE42B2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B85464" w:rsidRPr="00AE42B2" w:rsidRDefault="00B85464" w:rsidP="00B85464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AE42B2">
        <w:rPr>
          <w:rFonts w:ascii="Verdana" w:hAnsi="Verdana"/>
          <w:b/>
          <w:sz w:val="20"/>
          <w:szCs w:val="20"/>
        </w:rPr>
        <w:t>Peronospora</w:t>
      </w:r>
    </w:p>
    <w:p w:rsidR="009F6E93" w:rsidRDefault="009F6E93" w:rsidP="009F6E9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33564" w:rsidRPr="00DC2277" w:rsidRDefault="00033564" w:rsidP="004E1CF9">
      <w:pPr>
        <w:pStyle w:val="Default"/>
        <w:jc w:val="both"/>
        <w:rPr>
          <w:color w:val="auto"/>
          <w:sz w:val="20"/>
          <w:szCs w:val="20"/>
        </w:rPr>
      </w:pPr>
      <w:r w:rsidRPr="00DC2277">
        <w:rPr>
          <w:color w:val="auto"/>
          <w:sz w:val="20"/>
          <w:szCs w:val="20"/>
        </w:rPr>
        <w:t xml:space="preserve">Le piogge degli ultimi giorni </w:t>
      </w:r>
      <w:r w:rsidR="007C46AC">
        <w:rPr>
          <w:color w:val="auto"/>
          <w:sz w:val="20"/>
          <w:szCs w:val="20"/>
        </w:rPr>
        <w:t xml:space="preserve">consistenti in tutta la regione (da 70 a 150 mm) </w:t>
      </w:r>
      <w:r w:rsidRPr="00DC2277">
        <w:rPr>
          <w:color w:val="auto"/>
          <w:sz w:val="20"/>
          <w:szCs w:val="20"/>
        </w:rPr>
        <w:t>hanno</w:t>
      </w:r>
      <w:r w:rsidR="004E1CF9">
        <w:rPr>
          <w:color w:val="auto"/>
          <w:sz w:val="20"/>
          <w:szCs w:val="20"/>
        </w:rPr>
        <w:t xml:space="preserve"> </w:t>
      </w:r>
      <w:r w:rsidRPr="00DC2277">
        <w:rPr>
          <w:color w:val="auto"/>
          <w:sz w:val="20"/>
          <w:szCs w:val="20"/>
        </w:rPr>
        <w:t xml:space="preserve">comportato il dilavamento dei prodotti di copertura. </w:t>
      </w:r>
    </w:p>
    <w:p w:rsidR="001522B0" w:rsidRDefault="00215812" w:rsidP="004E1CF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Aumentano le segnalazioni di vigneti con presenza di macchie di peronospora su foglia</w:t>
      </w:r>
      <w:r w:rsidR="007C46AC">
        <w:rPr>
          <w:rFonts w:ascii="Verdana" w:hAnsi="Verdana"/>
          <w:sz w:val="20"/>
          <w:szCs w:val="20"/>
        </w:rPr>
        <w:t xml:space="preserve"> e </w:t>
      </w:r>
      <w:r w:rsidR="00B67838">
        <w:rPr>
          <w:rFonts w:ascii="Verdana" w:hAnsi="Verdana"/>
          <w:sz w:val="20"/>
          <w:szCs w:val="20"/>
        </w:rPr>
        <w:t>con grappoli colpiti</w:t>
      </w:r>
      <w:r w:rsidR="000E4511">
        <w:rPr>
          <w:rFonts w:ascii="Verdana" w:hAnsi="Verdana"/>
          <w:sz w:val="20"/>
          <w:szCs w:val="20"/>
        </w:rPr>
        <w:t xml:space="preserve">; tali segnalazioni sono nelle aree </w:t>
      </w:r>
      <w:r w:rsidR="001522B0">
        <w:rPr>
          <w:rFonts w:ascii="Verdana" w:hAnsi="Verdana"/>
          <w:sz w:val="20"/>
          <w:szCs w:val="20"/>
        </w:rPr>
        <w:t xml:space="preserve">con fenologia </w:t>
      </w:r>
      <w:r w:rsidR="000E4511">
        <w:rPr>
          <w:rFonts w:ascii="Verdana" w:hAnsi="Verdana"/>
          <w:sz w:val="20"/>
          <w:szCs w:val="20"/>
        </w:rPr>
        <w:t>più avanzata</w:t>
      </w:r>
      <w:r w:rsidR="001522B0">
        <w:rPr>
          <w:rFonts w:ascii="Verdana" w:hAnsi="Verdana"/>
          <w:sz w:val="20"/>
          <w:szCs w:val="20"/>
        </w:rPr>
        <w:t xml:space="preserve"> al momento dell’evento infettante.</w:t>
      </w:r>
    </w:p>
    <w:p w:rsidR="009F6E93" w:rsidRDefault="00215812" w:rsidP="004E1CF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l’innalzarsi delle temperature si prevedono le evasioni delle infezioni primarie</w:t>
      </w:r>
      <w:r w:rsidR="001522B0">
        <w:rPr>
          <w:rFonts w:ascii="Verdana" w:hAnsi="Verdana"/>
          <w:sz w:val="20"/>
          <w:szCs w:val="20"/>
        </w:rPr>
        <w:t xml:space="preserve"> e secondarie</w:t>
      </w:r>
      <w:r>
        <w:rPr>
          <w:rFonts w:ascii="Verdana" w:hAnsi="Verdana"/>
          <w:sz w:val="20"/>
          <w:szCs w:val="20"/>
        </w:rPr>
        <w:t>.</w:t>
      </w:r>
    </w:p>
    <w:p w:rsidR="00B67838" w:rsidRDefault="00B67838" w:rsidP="004E1CF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42AAD" w:rsidRDefault="00642AAD" w:rsidP="004E1CF9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Oidio</w:t>
      </w:r>
    </w:p>
    <w:p w:rsidR="00642AAD" w:rsidRDefault="00B67838" w:rsidP="004E1CF9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="00215812">
        <w:rPr>
          <w:bCs/>
          <w:sz w:val="20"/>
          <w:szCs w:val="20"/>
        </w:rPr>
        <w:t>i segnalano</w:t>
      </w:r>
      <w:r>
        <w:rPr>
          <w:bCs/>
          <w:sz w:val="20"/>
          <w:szCs w:val="20"/>
        </w:rPr>
        <w:t xml:space="preserve"> alcune</w:t>
      </w:r>
      <w:r w:rsidR="00215812">
        <w:rPr>
          <w:bCs/>
          <w:sz w:val="20"/>
          <w:szCs w:val="20"/>
        </w:rPr>
        <w:t xml:space="preserve"> nuove infezioni</w:t>
      </w:r>
      <w:r w:rsidR="002A2773">
        <w:rPr>
          <w:bCs/>
          <w:sz w:val="20"/>
          <w:szCs w:val="20"/>
        </w:rPr>
        <w:t xml:space="preserve"> su vigneti storicamente colpiti</w:t>
      </w:r>
      <w:r w:rsidR="001522B0">
        <w:rPr>
          <w:bCs/>
          <w:sz w:val="20"/>
          <w:szCs w:val="20"/>
        </w:rPr>
        <w:t>; la situazione risulta sotto controllo anche se col cambio delle condizioni meteo previste è probabile si verifichino nuove infezioni.</w:t>
      </w:r>
    </w:p>
    <w:p w:rsidR="005C6431" w:rsidRDefault="005C6431" w:rsidP="004E1CF9">
      <w:pPr>
        <w:pStyle w:val="Default"/>
        <w:jc w:val="both"/>
        <w:rPr>
          <w:bCs/>
          <w:sz w:val="20"/>
          <w:szCs w:val="20"/>
        </w:rPr>
      </w:pPr>
    </w:p>
    <w:p w:rsidR="005C6431" w:rsidRPr="005C6431" w:rsidRDefault="005C6431" w:rsidP="004E1CF9">
      <w:pPr>
        <w:pStyle w:val="Default"/>
        <w:jc w:val="both"/>
        <w:rPr>
          <w:b/>
          <w:bCs/>
          <w:sz w:val="20"/>
          <w:szCs w:val="20"/>
        </w:rPr>
      </w:pPr>
      <w:r w:rsidRPr="005C6431">
        <w:rPr>
          <w:b/>
          <w:bCs/>
          <w:sz w:val="20"/>
          <w:szCs w:val="20"/>
        </w:rPr>
        <w:t>Botrite</w:t>
      </w:r>
    </w:p>
    <w:p w:rsidR="005C6431" w:rsidRDefault="005C6431" w:rsidP="004E1CF9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Si segnalano casi di botrite su foglia ed in rari casi su grappolo anche nelle varietà resistenti alla peronospora.</w:t>
      </w:r>
    </w:p>
    <w:p w:rsidR="005C6431" w:rsidRDefault="005C6431" w:rsidP="004E1CF9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033564" w:rsidRDefault="00E2464A" w:rsidP="00AB40A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Black rot </w:t>
      </w:r>
    </w:p>
    <w:p w:rsidR="00E2464A" w:rsidRDefault="00E2464A" w:rsidP="00706A0F">
      <w:pPr>
        <w:pStyle w:val="Default"/>
        <w:rPr>
          <w:sz w:val="20"/>
          <w:szCs w:val="20"/>
        </w:rPr>
      </w:pPr>
      <w:r w:rsidRPr="00E2464A">
        <w:rPr>
          <w:bCs/>
          <w:sz w:val="20"/>
          <w:szCs w:val="20"/>
        </w:rPr>
        <w:t>Le condizioni sono favorevol</w:t>
      </w:r>
      <w:r w:rsidR="001F3F66">
        <w:rPr>
          <w:bCs/>
          <w:sz w:val="20"/>
          <w:szCs w:val="20"/>
        </w:rPr>
        <w:t>i e si segnalano</w:t>
      </w:r>
      <w:r w:rsidR="00B67838">
        <w:rPr>
          <w:bCs/>
          <w:sz w:val="20"/>
          <w:szCs w:val="20"/>
        </w:rPr>
        <w:t xml:space="preserve"> nuovi vigneti con</w:t>
      </w:r>
      <w:r w:rsidR="001F3F66">
        <w:rPr>
          <w:bCs/>
          <w:sz w:val="20"/>
          <w:szCs w:val="20"/>
        </w:rPr>
        <w:t xml:space="preserve"> macchie con picnidi</w:t>
      </w:r>
      <w:r w:rsidR="00B67838">
        <w:rPr>
          <w:bCs/>
          <w:sz w:val="20"/>
          <w:szCs w:val="20"/>
        </w:rPr>
        <w:t>.</w:t>
      </w:r>
      <w:r w:rsidR="00706A0F">
        <w:rPr>
          <w:bCs/>
          <w:sz w:val="20"/>
          <w:szCs w:val="20"/>
        </w:rPr>
        <w:t xml:space="preserve"> </w:t>
      </w:r>
      <w:r w:rsidR="00706A0F">
        <w:rPr>
          <w:sz w:val="20"/>
          <w:szCs w:val="20"/>
        </w:rPr>
        <w:t>La presenza è risultata maggiore su viti che presentavano mummie di g</w:t>
      </w:r>
      <w:r w:rsidR="00706A0F">
        <w:rPr>
          <w:sz w:val="20"/>
          <w:szCs w:val="20"/>
        </w:rPr>
        <w:t xml:space="preserve">rappoli dell’annata precedente. </w:t>
      </w:r>
      <w:r w:rsidR="00706A0F">
        <w:rPr>
          <w:sz w:val="20"/>
          <w:szCs w:val="20"/>
        </w:rPr>
        <w:t>Controllare i vigneti specie quelli che lo scorso anno presentavano attacchi importanti.</w:t>
      </w:r>
    </w:p>
    <w:p w:rsidR="00037AA0" w:rsidRDefault="00037AA0" w:rsidP="00706A0F">
      <w:pPr>
        <w:pStyle w:val="Default"/>
        <w:rPr>
          <w:sz w:val="20"/>
          <w:szCs w:val="20"/>
        </w:rPr>
      </w:pPr>
    </w:p>
    <w:p w:rsidR="00037AA0" w:rsidRDefault="00037AA0" w:rsidP="00706A0F">
      <w:pPr>
        <w:pStyle w:val="Default"/>
        <w:rPr>
          <w:sz w:val="20"/>
          <w:szCs w:val="20"/>
        </w:rPr>
      </w:pPr>
    </w:p>
    <w:p w:rsidR="00037AA0" w:rsidRDefault="00D34457" w:rsidP="00706A0F">
      <w:pPr>
        <w:pStyle w:val="Default"/>
        <w:rPr>
          <w:sz w:val="20"/>
          <w:szCs w:val="20"/>
        </w:rPr>
      </w:pPr>
      <w:r w:rsidRPr="00D3445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F0342" wp14:editId="00CCCAA1">
                <wp:simplePos x="0" y="0"/>
                <wp:positionH relativeFrom="column">
                  <wp:posOffset>1546860</wp:posOffset>
                </wp:positionH>
                <wp:positionV relativeFrom="paragraph">
                  <wp:posOffset>3176905</wp:posOffset>
                </wp:positionV>
                <wp:extent cx="2360930" cy="1404620"/>
                <wp:effectExtent l="0" t="0" r="28575" b="2476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457" w:rsidRDefault="00D34457">
                            <w:r>
                              <w:t>Macchie di Black rot con picnidi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1F034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1.8pt;margin-top:250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bcx3r3wAAAAsBAAAPAAAAZHJzL2Rvd25y&#10;ZXYueG1sTI/BboMwEETvlfoP1lbqrTEQoBXBRBFqr5GSVOp1gx2gtdcUG0L/vu6pOa7maeZtuV2M&#10;ZrMaXW9JQLyKgClqrOypFfB+ent6AeY8kkRtSQn4UQ621f1diYW0Vzqo+ehbFkrIFSig834oOHdN&#10;pwy6lR0UhexiR4M+nGPL5YjXUG40T6Io5wZ7CgsdDqruVPN1nIyA6VTv5kOdfH7Me5nu81c0qL+F&#10;eHxYdhtgXi3+H4Y//aAOVXA624mkY1pAkq7zgArIomgNLBB5nKXAzgKekzgDXpX89ofqFwAA//8D&#10;AFBLAQItABQABgAIAAAAIQC2gziS/gAAAOEBAAATAAAAAAAAAAAAAAAAAAAAAABbQ29udGVudF9U&#10;eXBlc10ueG1sUEsBAi0AFAAGAAgAAAAhADj9If/WAAAAlAEAAAsAAAAAAAAAAAAAAAAALwEAAF9y&#10;ZWxzLy5yZWxzUEsBAi0AFAAGAAgAAAAhAAMHeL4sAgAATwQAAA4AAAAAAAAAAAAAAAAALgIAAGRy&#10;cy9lMm9Eb2MueG1sUEsBAi0AFAAGAAgAAAAhAFtzHevfAAAACwEAAA8AAAAAAAAAAAAAAAAAhgQA&#10;AGRycy9kb3ducmV2LnhtbFBLBQYAAAAABAAEAPMAAACSBQAAAAA=&#10;">
                <v:textbox style="mso-fit-shape-to-text:t">
                  <w:txbxContent>
                    <w:p w:rsidR="00D34457" w:rsidRDefault="00D34457">
                      <w:r>
                        <w:t>Macchie di Black rot con picnidi</w:t>
                      </w:r>
                    </w:p>
                  </w:txbxContent>
                </v:textbox>
              </v:shape>
            </w:pict>
          </mc:Fallback>
        </mc:AlternateContent>
      </w:r>
      <w:r w:rsidR="00037AA0">
        <w:rPr>
          <w:noProof/>
        </w:rPr>
        <w:drawing>
          <wp:inline distT="0" distB="0" distL="0" distR="0" wp14:anchorId="208DCC18" wp14:editId="7ADB8111">
            <wp:extent cx="2571750" cy="3429000"/>
            <wp:effectExtent l="0" t="0" r="0" b="0"/>
            <wp:docPr id="1" name="Immagine 1" descr="cid:02BE864D-FFD1-4EF4-8357-37C44145D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BE864D-FFD1-4EF4-8357-37C44145D9A3" descr="cid:02BE864D-FFD1-4EF4-8357-37C44145D9A3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44" cy="343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AA0">
        <w:rPr>
          <w:noProof/>
        </w:rPr>
        <w:drawing>
          <wp:inline distT="0" distB="0" distL="0" distR="0" wp14:anchorId="51F36CE6" wp14:editId="02A599FC">
            <wp:extent cx="2869855" cy="3434715"/>
            <wp:effectExtent l="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1728" cy="344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A0" w:rsidRDefault="00037AA0" w:rsidP="00706A0F">
      <w:pPr>
        <w:pStyle w:val="Default"/>
        <w:rPr>
          <w:sz w:val="20"/>
          <w:szCs w:val="20"/>
        </w:rPr>
      </w:pPr>
    </w:p>
    <w:p w:rsidR="00037AA0" w:rsidRDefault="00037AA0" w:rsidP="00706A0F">
      <w:pPr>
        <w:pStyle w:val="Default"/>
        <w:rPr>
          <w:sz w:val="20"/>
          <w:szCs w:val="20"/>
        </w:rPr>
      </w:pPr>
    </w:p>
    <w:p w:rsidR="00037AA0" w:rsidRDefault="00037AA0" w:rsidP="00706A0F">
      <w:pPr>
        <w:pStyle w:val="Default"/>
        <w:rPr>
          <w:sz w:val="20"/>
          <w:szCs w:val="20"/>
        </w:rPr>
      </w:pPr>
    </w:p>
    <w:p w:rsidR="00D34457" w:rsidRDefault="00D34457" w:rsidP="004B7BAC">
      <w:pPr>
        <w:pStyle w:val="Default"/>
        <w:rPr>
          <w:b/>
          <w:bCs/>
          <w:sz w:val="20"/>
          <w:szCs w:val="20"/>
        </w:rPr>
      </w:pPr>
    </w:p>
    <w:p w:rsidR="00215812" w:rsidRPr="00215812" w:rsidRDefault="00D34457" w:rsidP="004B7BA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215812" w:rsidRPr="00215812">
        <w:rPr>
          <w:b/>
          <w:bCs/>
          <w:sz w:val="20"/>
          <w:szCs w:val="20"/>
        </w:rPr>
        <w:t>ignole della vite</w:t>
      </w:r>
    </w:p>
    <w:p w:rsidR="004B7BAC" w:rsidRDefault="001522B0" w:rsidP="00093EED">
      <w:pPr>
        <w:pStyle w:val="Default"/>
        <w:jc w:val="both"/>
        <w:rPr>
          <w:bCs/>
          <w:color w:val="auto"/>
          <w:sz w:val="20"/>
          <w:szCs w:val="20"/>
        </w:rPr>
      </w:pPr>
      <w:r w:rsidRPr="001522B0">
        <w:rPr>
          <w:bCs/>
          <w:color w:val="auto"/>
          <w:sz w:val="20"/>
          <w:szCs w:val="20"/>
        </w:rPr>
        <w:t>L</w:t>
      </w:r>
      <w:r w:rsidR="00093EED" w:rsidRPr="001522B0">
        <w:rPr>
          <w:bCs/>
          <w:color w:val="auto"/>
          <w:sz w:val="20"/>
          <w:szCs w:val="20"/>
        </w:rPr>
        <w:t>a prossima settimana saranno effettuati i monitoraggi delle infiorescenze in corrispondenza della fuoriuscita del 90 % delle larve</w:t>
      </w:r>
    </w:p>
    <w:p w:rsidR="001522B0" w:rsidRDefault="001522B0" w:rsidP="00093EED">
      <w:pPr>
        <w:pStyle w:val="Default"/>
        <w:jc w:val="both"/>
        <w:rPr>
          <w:bCs/>
          <w:color w:val="auto"/>
          <w:sz w:val="20"/>
          <w:szCs w:val="20"/>
        </w:rPr>
      </w:pPr>
    </w:p>
    <w:p w:rsidR="001522B0" w:rsidRDefault="001522B0" w:rsidP="00093EED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1522B0">
        <w:rPr>
          <w:b/>
          <w:bCs/>
          <w:color w:val="auto"/>
          <w:sz w:val="20"/>
          <w:szCs w:val="20"/>
        </w:rPr>
        <w:t>Halyomorpha Halys</w:t>
      </w:r>
    </w:p>
    <w:p w:rsidR="001522B0" w:rsidRDefault="001522B0" w:rsidP="00093EED">
      <w:pPr>
        <w:pStyle w:val="Default"/>
        <w:jc w:val="both"/>
        <w:rPr>
          <w:bCs/>
          <w:color w:val="auto"/>
          <w:sz w:val="20"/>
          <w:szCs w:val="20"/>
        </w:rPr>
      </w:pPr>
      <w:r w:rsidRPr="001522B0">
        <w:rPr>
          <w:bCs/>
          <w:color w:val="auto"/>
          <w:sz w:val="20"/>
          <w:szCs w:val="20"/>
        </w:rPr>
        <w:t>Aumentano le segnalazioni in tutte le località in cui le popolazioni erano già elevate nel 2018</w:t>
      </w:r>
      <w:r>
        <w:rPr>
          <w:bCs/>
          <w:color w:val="auto"/>
          <w:sz w:val="20"/>
          <w:szCs w:val="20"/>
        </w:rPr>
        <w:t>; proseguono gli accoppiamenti che finora sono stati rallentati dal mal tempo.</w:t>
      </w:r>
    </w:p>
    <w:p w:rsidR="001522B0" w:rsidRPr="001522B0" w:rsidRDefault="001522B0" w:rsidP="00093EED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Anche in casi di presenza massiccia sul vigneto non è giustificato un trattamento</w:t>
      </w:r>
      <w:r w:rsidR="00E238FF">
        <w:rPr>
          <w:bCs/>
          <w:color w:val="auto"/>
          <w:sz w:val="20"/>
          <w:szCs w:val="20"/>
        </w:rPr>
        <w:t xml:space="preserve"> insetticida.</w:t>
      </w:r>
    </w:p>
    <w:p w:rsidR="00215812" w:rsidRDefault="00215812" w:rsidP="004B7BAC">
      <w:pPr>
        <w:pStyle w:val="Default"/>
        <w:rPr>
          <w:b/>
          <w:bCs/>
          <w:sz w:val="20"/>
          <w:szCs w:val="20"/>
        </w:rPr>
      </w:pPr>
    </w:p>
    <w:p w:rsidR="00AE42B2" w:rsidRPr="00AE42B2" w:rsidRDefault="00AE42B2" w:rsidP="00AE42B2">
      <w:pPr>
        <w:rPr>
          <w:rFonts w:ascii="Verdana" w:hAnsi="Verdana" w:cs="Arial"/>
          <w:b/>
          <w:sz w:val="24"/>
          <w:szCs w:val="24"/>
        </w:rPr>
      </w:pPr>
      <w:r w:rsidRPr="00AE42B2">
        <w:rPr>
          <w:rFonts w:ascii="Verdana" w:hAnsi="Verdana" w:cs="Arial"/>
          <w:b/>
          <w:sz w:val="24"/>
          <w:szCs w:val="24"/>
        </w:rPr>
        <w:t xml:space="preserve">STRATEGIE DI DIFESA </w:t>
      </w:r>
    </w:p>
    <w:p w:rsidR="003955E9" w:rsidRDefault="003955E9" w:rsidP="003955E9">
      <w:pPr>
        <w:rPr>
          <w:rFonts w:ascii="Verdana" w:hAnsi="Verdana" w:cs="Arial"/>
          <w:b/>
          <w:sz w:val="20"/>
          <w:szCs w:val="20"/>
          <w:u w:val="single"/>
        </w:rPr>
      </w:pPr>
    </w:p>
    <w:p w:rsidR="00AE42B2" w:rsidRDefault="00AE42B2" w:rsidP="00AE42B2">
      <w:pPr>
        <w:rPr>
          <w:rFonts w:ascii="Verdana" w:hAnsi="Verdana" w:cs="Arial"/>
          <w:b/>
          <w:sz w:val="24"/>
          <w:szCs w:val="24"/>
          <w:u w:val="single"/>
        </w:rPr>
      </w:pPr>
      <w:r w:rsidRPr="003A3B88">
        <w:rPr>
          <w:rFonts w:ascii="Verdana" w:hAnsi="Verdana" w:cs="Arial"/>
          <w:b/>
          <w:sz w:val="24"/>
          <w:szCs w:val="24"/>
          <w:u w:val="single"/>
        </w:rPr>
        <w:t>P</w:t>
      </w:r>
      <w:r>
        <w:rPr>
          <w:rFonts w:ascii="Verdana" w:hAnsi="Verdana" w:cs="Arial"/>
          <w:b/>
          <w:sz w:val="24"/>
          <w:szCs w:val="24"/>
          <w:u w:val="single"/>
        </w:rPr>
        <w:t>atogeni</w:t>
      </w:r>
    </w:p>
    <w:p w:rsidR="004A4DC4" w:rsidRDefault="004A4DC4" w:rsidP="00AE42B2">
      <w:pPr>
        <w:rPr>
          <w:rFonts w:ascii="Verdana" w:hAnsi="Verdana" w:cs="Arial"/>
          <w:b/>
          <w:sz w:val="24"/>
          <w:szCs w:val="24"/>
          <w:u w:val="single"/>
        </w:rPr>
      </w:pPr>
    </w:p>
    <w:p w:rsidR="00B85464" w:rsidRPr="001E0A62" w:rsidRDefault="00B85464" w:rsidP="00B85464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1E0A62">
        <w:rPr>
          <w:rFonts w:ascii="Verdana" w:hAnsi="Verdana"/>
          <w:b/>
          <w:sz w:val="20"/>
          <w:szCs w:val="20"/>
        </w:rPr>
        <w:lastRenderedPageBreak/>
        <w:t>Peronospora</w:t>
      </w:r>
    </w:p>
    <w:p w:rsidR="002A2773" w:rsidRPr="00D34457" w:rsidRDefault="001522B0" w:rsidP="002A2773">
      <w:pPr>
        <w:spacing w:line="260" w:lineRule="exact"/>
        <w:jc w:val="both"/>
        <w:rPr>
          <w:rFonts w:ascii="Verdana" w:hAnsi="Verdana"/>
          <w:sz w:val="20"/>
          <w:szCs w:val="20"/>
          <w:u w:val="single"/>
        </w:rPr>
      </w:pPr>
      <w:r w:rsidRPr="00D34457">
        <w:rPr>
          <w:rFonts w:ascii="Verdana" w:hAnsi="Verdana"/>
          <w:sz w:val="20"/>
          <w:szCs w:val="20"/>
          <w:u w:val="single"/>
        </w:rPr>
        <w:t>Con l’avvicinarsi della</w:t>
      </w:r>
      <w:r w:rsidR="002A2773" w:rsidRPr="00D34457">
        <w:rPr>
          <w:rFonts w:ascii="Verdana" w:hAnsi="Verdana"/>
          <w:sz w:val="20"/>
          <w:szCs w:val="20"/>
          <w:u w:val="single"/>
        </w:rPr>
        <w:t xml:space="preserve"> fioritura aumenta la sensibilità della vite alla peronospora, all’oidio e al Black rot. </w:t>
      </w:r>
    </w:p>
    <w:p w:rsidR="002A2773" w:rsidRPr="001E0A62" w:rsidRDefault="002A2773" w:rsidP="00B85464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DC5135" w:rsidRPr="001E0A62" w:rsidRDefault="00DC5135" w:rsidP="00DF0842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1E0A62">
        <w:rPr>
          <w:rFonts w:ascii="Verdana" w:hAnsi="Verdana" w:cs="Verdana"/>
          <w:sz w:val="20"/>
          <w:szCs w:val="20"/>
        </w:rPr>
        <w:t>La comparsa delle infezioni primarie impone una maggiore attenzione nella difesa del vigneto.</w:t>
      </w:r>
    </w:p>
    <w:p w:rsidR="00DC5135" w:rsidRPr="001E0A62" w:rsidRDefault="00DC5135" w:rsidP="00DF0842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1E0A62">
        <w:rPr>
          <w:rFonts w:ascii="Verdana" w:hAnsi="Verdana" w:cs="Verdana"/>
          <w:sz w:val="20"/>
          <w:szCs w:val="20"/>
        </w:rPr>
        <w:t>Le infezioni secondarie infatti possono avviarsi anche in assenza di precipitazioni, con la</w:t>
      </w:r>
      <w:r w:rsidR="00DC2277" w:rsidRPr="001E0A62">
        <w:rPr>
          <w:rFonts w:ascii="Verdana" w:hAnsi="Verdana" w:cs="Verdana"/>
          <w:sz w:val="20"/>
          <w:szCs w:val="20"/>
        </w:rPr>
        <w:t xml:space="preserve"> sola</w:t>
      </w:r>
      <w:r w:rsidR="00DF0842" w:rsidRPr="001E0A62">
        <w:rPr>
          <w:rFonts w:ascii="Verdana" w:hAnsi="Verdana" w:cs="Verdana"/>
          <w:sz w:val="20"/>
          <w:szCs w:val="20"/>
        </w:rPr>
        <w:t xml:space="preserve"> </w:t>
      </w:r>
      <w:r w:rsidRPr="001E0A62">
        <w:rPr>
          <w:rFonts w:ascii="Verdana" w:hAnsi="Verdana" w:cs="Verdana"/>
          <w:sz w:val="20"/>
          <w:szCs w:val="20"/>
        </w:rPr>
        <w:t>bagnatura fogliare notturna.</w:t>
      </w:r>
      <w:bookmarkStart w:id="0" w:name="_GoBack"/>
      <w:bookmarkEnd w:id="0"/>
    </w:p>
    <w:p w:rsidR="00DC5135" w:rsidRPr="001E0A62" w:rsidRDefault="00DC5135" w:rsidP="00DF0842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u w:val="single"/>
        </w:rPr>
      </w:pPr>
      <w:r w:rsidRPr="001E0A62">
        <w:rPr>
          <w:rFonts w:ascii="Verdana" w:hAnsi="Verdana" w:cs="Verdana"/>
          <w:sz w:val="20"/>
          <w:szCs w:val="20"/>
        </w:rPr>
        <w:t>Si dovrà porre particolare attenzione a mantenere una costante copertura della</w:t>
      </w:r>
      <w:r w:rsidR="00DC2277" w:rsidRPr="001E0A62">
        <w:rPr>
          <w:rFonts w:ascii="Verdana" w:hAnsi="Verdana" w:cs="Verdana"/>
          <w:sz w:val="20"/>
          <w:szCs w:val="20"/>
        </w:rPr>
        <w:t xml:space="preserve"> nuova</w:t>
      </w:r>
      <w:r w:rsidR="00DF0842" w:rsidRPr="001E0A62">
        <w:rPr>
          <w:rFonts w:ascii="Verdana" w:hAnsi="Verdana" w:cs="Verdana"/>
          <w:sz w:val="20"/>
          <w:szCs w:val="20"/>
        </w:rPr>
        <w:t xml:space="preserve"> </w:t>
      </w:r>
      <w:r w:rsidRPr="001E0A62">
        <w:rPr>
          <w:rFonts w:ascii="Verdana" w:hAnsi="Verdana" w:cs="Verdana"/>
          <w:sz w:val="20"/>
          <w:szCs w:val="20"/>
        </w:rPr>
        <w:t xml:space="preserve">vegetazione. </w:t>
      </w:r>
    </w:p>
    <w:p w:rsidR="00B70ECC" w:rsidRPr="001E0A62" w:rsidRDefault="00B70ECC" w:rsidP="00DF0842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E238FF" w:rsidRDefault="000E4511" w:rsidP="00DF084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Ripristinare la copertura </w:t>
      </w:r>
      <w:r w:rsidR="00B85464" w:rsidRPr="00AE42B2">
        <w:rPr>
          <w:rFonts w:ascii="Verdana" w:hAnsi="Verdana"/>
          <w:sz w:val="20"/>
          <w:szCs w:val="20"/>
        </w:rPr>
        <w:t>con</w:t>
      </w:r>
      <w:r w:rsidR="004A4DC4">
        <w:rPr>
          <w:rFonts w:ascii="Verdana" w:hAnsi="Verdana"/>
          <w:sz w:val="20"/>
          <w:szCs w:val="20"/>
        </w:rPr>
        <w:t xml:space="preserve"> prodotti a base di </w:t>
      </w:r>
      <w:r w:rsidR="00AA317C">
        <w:rPr>
          <w:rFonts w:ascii="Verdana" w:hAnsi="Verdana"/>
          <w:b/>
          <w:sz w:val="20"/>
          <w:szCs w:val="20"/>
        </w:rPr>
        <w:t xml:space="preserve">rame alla dose di </w:t>
      </w:r>
      <w:r w:rsidR="00A31A15">
        <w:rPr>
          <w:rFonts w:ascii="Verdana" w:hAnsi="Verdana"/>
          <w:b/>
          <w:sz w:val="20"/>
          <w:szCs w:val="20"/>
        </w:rPr>
        <w:t>almeno</w:t>
      </w:r>
      <w:r w:rsidR="00E238FF">
        <w:rPr>
          <w:rFonts w:ascii="Verdana" w:hAnsi="Verdana"/>
          <w:b/>
          <w:sz w:val="20"/>
          <w:szCs w:val="20"/>
        </w:rPr>
        <w:t xml:space="preserve"> 250-</w:t>
      </w:r>
      <w:r w:rsidR="00E2464A">
        <w:rPr>
          <w:rFonts w:ascii="Verdana" w:hAnsi="Verdana"/>
          <w:b/>
          <w:sz w:val="20"/>
          <w:szCs w:val="20"/>
        </w:rPr>
        <w:t>300</w:t>
      </w:r>
      <w:r w:rsidR="004A4DC4" w:rsidRPr="00960495">
        <w:rPr>
          <w:rFonts w:ascii="Verdana" w:hAnsi="Verdana"/>
          <w:b/>
          <w:sz w:val="20"/>
          <w:szCs w:val="20"/>
        </w:rPr>
        <w:t xml:space="preserve"> gr</w:t>
      </w:r>
      <w:r w:rsidR="00AA317C">
        <w:rPr>
          <w:rFonts w:ascii="Verdana" w:hAnsi="Verdana"/>
          <w:b/>
          <w:sz w:val="20"/>
          <w:szCs w:val="20"/>
        </w:rPr>
        <w:t xml:space="preserve"> di rame metallo per </w:t>
      </w:r>
      <w:r w:rsidR="004A4DC4" w:rsidRPr="00960495">
        <w:rPr>
          <w:rFonts w:ascii="Verdana" w:hAnsi="Verdana"/>
          <w:b/>
          <w:sz w:val="20"/>
          <w:szCs w:val="20"/>
        </w:rPr>
        <w:t>ha</w:t>
      </w:r>
      <w:r w:rsidR="00431F0C">
        <w:rPr>
          <w:rFonts w:ascii="Verdana" w:hAnsi="Verdana"/>
          <w:b/>
          <w:sz w:val="20"/>
          <w:szCs w:val="20"/>
        </w:rPr>
        <w:t xml:space="preserve"> </w:t>
      </w:r>
      <w:r w:rsidR="00A31A15">
        <w:rPr>
          <w:rFonts w:ascii="Verdana" w:hAnsi="Verdana"/>
          <w:sz w:val="20"/>
          <w:szCs w:val="20"/>
        </w:rPr>
        <w:t xml:space="preserve">(considerando </w:t>
      </w:r>
      <w:r w:rsidR="00431F0C" w:rsidRPr="00431F0C">
        <w:rPr>
          <w:rFonts w:ascii="Verdana" w:hAnsi="Verdana"/>
          <w:sz w:val="20"/>
          <w:szCs w:val="20"/>
        </w:rPr>
        <w:t>lo sviluppo vegetativo</w:t>
      </w:r>
      <w:r w:rsidR="00431F0C">
        <w:rPr>
          <w:rFonts w:ascii="Verdana" w:hAnsi="Verdana"/>
          <w:sz w:val="20"/>
          <w:szCs w:val="20"/>
        </w:rPr>
        <w:t>)</w:t>
      </w:r>
      <w:r w:rsidR="004A4DC4" w:rsidRPr="00960495">
        <w:rPr>
          <w:rFonts w:ascii="Verdana" w:hAnsi="Verdana"/>
          <w:b/>
          <w:sz w:val="20"/>
          <w:szCs w:val="20"/>
        </w:rPr>
        <w:t xml:space="preserve"> </w:t>
      </w:r>
      <w:r w:rsidR="00E238FF">
        <w:rPr>
          <w:rFonts w:ascii="Verdana" w:hAnsi="Verdana"/>
          <w:sz w:val="20"/>
          <w:szCs w:val="20"/>
        </w:rPr>
        <w:t>non appena sia possibile il rientro nel vigneto in vista delle sporificazioni delle infezioni in atto. A tal proposito scegliere un formulato rameico di pronto effetto (es. idrossido).</w:t>
      </w:r>
    </w:p>
    <w:p w:rsidR="00E238FF" w:rsidRDefault="00E238FF" w:rsidP="00DF084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Qualora le previsioni meteo confermino maltempo per la prossima settimana rientrare con i medesimi quantitativi il più ridosso possibile delle piogge</w:t>
      </w:r>
      <w:r w:rsidR="005C6431">
        <w:rPr>
          <w:rFonts w:ascii="Verdana" w:hAnsi="Verdana"/>
          <w:sz w:val="20"/>
          <w:szCs w:val="20"/>
        </w:rPr>
        <w:t xml:space="preserve"> con miscela di poltiglia/ossicloruro e idrossido. </w:t>
      </w:r>
    </w:p>
    <w:p w:rsidR="00AB40AF" w:rsidRPr="00A31A15" w:rsidRDefault="001E0A62" w:rsidP="005C643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È</w:t>
      </w:r>
      <w:r w:rsidR="005C6431">
        <w:rPr>
          <w:rFonts w:ascii="Verdana" w:hAnsi="Verdana"/>
          <w:sz w:val="20"/>
          <w:szCs w:val="20"/>
        </w:rPr>
        <w:t xml:space="preserve"> possibile abbinare al trattamento rameico chitosano in chiave preventiva e olio di arancio in presenza di macchie.</w:t>
      </w:r>
    </w:p>
    <w:p w:rsidR="00B85464" w:rsidRPr="00AE42B2" w:rsidRDefault="00B85464" w:rsidP="00DF0842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85464" w:rsidRPr="00AE42B2" w:rsidRDefault="00B85464" w:rsidP="00DF0842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AE42B2">
        <w:rPr>
          <w:rFonts w:ascii="Verdana" w:hAnsi="Verdana"/>
          <w:b/>
          <w:sz w:val="20"/>
          <w:szCs w:val="20"/>
        </w:rPr>
        <w:t>Oidio</w:t>
      </w:r>
    </w:p>
    <w:p w:rsidR="00724E8B" w:rsidRDefault="00B85464" w:rsidP="00B8546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E42B2">
        <w:rPr>
          <w:rFonts w:ascii="Verdana" w:hAnsi="Verdana"/>
          <w:sz w:val="20"/>
          <w:szCs w:val="20"/>
        </w:rPr>
        <w:t>Accompag</w:t>
      </w:r>
      <w:r w:rsidR="004A4DC4">
        <w:rPr>
          <w:rFonts w:ascii="Verdana" w:hAnsi="Verdana"/>
          <w:sz w:val="20"/>
          <w:szCs w:val="20"/>
        </w:rPr>
        <w:t>nare il</w:t>
      </w:r>
      <w:r w:rsidRPr="00AE42B2">
        <w:rPr>
          <w:rFonts w:ascii="Verdana" w:hAnsi="Verdana"/>
          <w:sz w:val="20"/>
          <w:szCs w:val="20"/>
        </w:rPr>
        <w:t xml:space="preserve"> trattamento antiperonosporico con zolfo bagnabile</w:t>
      </w:r>
      <w:r w:rsidR="002A2773">
        <w:rPr>
          <w:rFonts w:ascii="Verdana" w:hAnsi="Verdana"/>
          <w:sz w:val="20"/>
          <w:szCs w:val="20"/>
        </w:rPr>
        <w:t>.</w:t>
      </w:r>
    </w:p>
    <w:p w:rsidR="002A2773" w:rsidRDefault="002A2773" w:rsidP="00B8546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06A0F" w:rsidRDefault="00706A0F" w:rsidP="00B8546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06A0F" w:rsidRPr="00A04043" w:rsidRDefault="00706A0F" w:rsidP="00706A0F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Concimazioni fogliari a base di Boro</w:t>
      </w:r>
    </w:p>
    <w:p w:rsidR="00706A0F" w:rsidRPr="001E0A62" w:rsidRDefault="00706A0F" w:rsidP="00706A0F">
      <w:pPr>
        <w:spacing w:line="260" w:lineRule="exact"/>
        <w:jc w:val="both"/>
        <w:rPr>
          <w:rFonts w:ascii="Verdana" w:hAnsi="Verdana"/>
          <w:sz w:val="20"/>
          <w:szCs w:val="20"/>
        </w:rPr>
      </w:pPr>
      <w:r w:rsidRPr="001E0A62">
        <w:rPr>
          <w:rFonts w:ascii="Verdana" w:hAnsi="Verdana"/>
          <w:sz w:val="20"/>
          <w:szCs w:val="20"/>
        </w:rPr>
        <w:t>Al fine di migliorare l’allegagione nelle varietà sensibili alla colatura dei fiori (es. Verduzzo friulano e Cabernet franc) è consigliabile eseguire in pre-fioritura due interventi (distanziati di 8-10 gg) con concimi fogliari a base di boro espressamente consentiti in agricoltura biologica.</w:t>
      </w:r>
    </w:p>
    <w:p w:rsidR="002A2773" w:rsidRPr="002A2773" w:rsidRDefault="002A2773" w:rsidP="002A2773">
      <w:pPr>
        <w:spacing w:line="260" w:lineRule="exact"/>
        <w:jc w:val="both"/>
        <w:rPr>
          <w:rFonts w:ascii="Verdana" w:hAnsi="Verdana"/>
          <w:color w:val="FF0000"/>
          <w:sz w:val="20"/>
          <w:szCs w:val="20"/>
        </w:rPr>
      </w:pPr>
      <w:r w:rsidRPr="00D70110">
        <w:rPr>
          <w:rFonts w:ascii="Verdana" w:hAnsi="Verdana"/>
          <w:sz w:val="20"/>
          <w:szCs w:val="20"/>
        </w:rPr>
        <w:t xml:space="preserve">Si ricorda che in fioritura </w:t>
      </w:r>
      <w:r w:rsidRPr="00D70110">
        <w:rPr>
          <w:rFonts w:ascii="Verdana" w:hAnsi="Verdana"/>
          <w:b/>
          <w:bCs/>
          <w:sz w:val="20"/>
          <w:szCs w:val="20"/>
        </w:rPr>
        <w:t xml:space="preserve">vanno sospese le concimazioni fogliari </w:t>
      </w:r>
      <w:r w:rsidRPr="00D70110">
        <w:rPr>
          <w:rFonts w:ascii="Verdana" w:hAnsi="Verdana"/>
          <w:sz w:val="20"/>
          <w:szCs w:val="20"/>
        </w:rPr>
        <w:t>in quanto risultano fitotossiche per i fiori</w:t>
      </w:r>
    </w:p>
    <w:p w:rsidR="00706A0F" w:rsidRPr="002A2773" w:rsidRDefault="00706A0F" w:rsidP="00706A0F">
      <w:pPr>
        <w:spacing w:line="260" w:lineRule="exact"/>
        <w:jc w:val="both"/>
        <w:rPr>
          <w:rFonts w:ascii="Verdana" w:hAnsi="Verdana"/>
          <w:color w:val="FF0000"/>
          <w:sz w:val="20"/>
          <w:szCs w:val="20"/>
        </w:rPr>
      </w:pPr>
    </w:p>
    <w:p w:rsidR="00706A0F" w:rsidRDefault="00706A0F" w:rsidP="00B8546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2A2773" w:rsidRDefault="002A2773" w:rsidP="002A2773">
      <w:pPr>
        <w:pStyle w:val="Default"/>
        <w:rPr>
          <w:b/>
          <w:bCs/>
          <w:sz w:val="20"/>
          <w:szCs w:val="20"/>
        </w:rPr>
      </w:pPr>
      <w:r w:rsidRPr="002A2773">
        <w:rPr>
          <w:b/>
          <w:bCs/>
          <w:sz w:val="20"/>
          <w:szCs w:val="20"/>
        </w:rPr>
        <w:t xml:space="preserve">Operazioni colturali </w:t>
      </w:r>
    </w:p>
    <w:p w:rsidR="002A2773" w:rsidRPr="002A2773" w:rsidRDefault="002A2773" w:rsidP="002A2773">
      <w:pPr>
        <w:pStyle w:val="Default"/>
        <w:rPr>
          <w:sz w:val="20"/>
          <w:szCs w:val="20"/>
        </w:rPr>
      </w:pPr>
    </w:p>
    <w:p w:rsidR="002A2773" w:rsidRPr="002A2773" w:rsidRDefault="002A2773" w:rsidP="002A2773">
      <w:pPr>
        <w:pStyle w:val="Default"/>
        <w:rPr>
          <w:sz w:val="20"/>
          <w:szCs w:val="20"/>
        </w:rPr>
      </w:pPr>
      <w:r w:rsidRPr="002A2773">
        <w:rPr>
          <w:b/>
          <w:bCs/>
          <w:sz w:val="20"/>
          <w:szCs w:val="20"/>
        </w:rPr>
        <w:t xml:space="preserve">Palizzatura dei germogli </w:t>
      </w:r>
    </w:p>
    <w:p w:rsidR="002A2773" w:rsidRPr="002A2773" w:rsidRDefault="002A2773" w:rsidP="002A2773">
      <w:pPr>
        <w:pStyle w:val="Default"/>
        <w:jc w:val="both"/>
        <w:rPr>
          <w:sz w:val="20"/>
          <w:szCs w:val="20"/>
        </w:rPr>
      </w:pPr>
      <w:r w:rsidRPr="002A2773">
        <w:rPr>
          <w:sz w:val="20"/>
          <w:szCs w:val="20"/>
        </w:rPr>
        <w:t xml:space="preserve">Nei vigneti a spalliera (Guyot, cordone speronato, Sylvoz, ecc.) che presentano i maggiori sviluppi vegetativi, glera in particolare, possono essere iniziate le operazioni di palizzatura dei germogli ed eventuale scacchiatura di quelli in sovrannumero e non produttivi. Nelle Cortine pendenti o nel GDC si possono iniziare le cimature </w:t>
      </w:r>
    </w:p>
    <w:p w:rsidR="00B70ECC" w:rsidRDefault="002A2773" w:rsidP="002A2773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Tali operazioni</w:t>
      </w:r>
      <w:r w:rsidRPr="002A2773">
        <w:rPr>
          <w:rFonts w:ascii="Verdana" w:hAnsi="Verdana"/>
          <w:sz w:val="20"/>
          <w:szCs w:val="20"/>
        </w:rPr>
        <w:t xml:space="preserve"> favoriscono </w:t>
      </w:r>
      <w:r>
        <w:rPr>
          <w:rFonts w:ascii="Verdana" w:hAnsi="Verdana"/>
          <w:sz w:val="20"/>
          <w:szCs w:val="20"/>
        </w:rPr>
        <w:t xml:space="preserve">notevolmente </w:t>
      </w:r>
      <w:r w:rsidRPr="002A2773">
        <w:rPr>
          <w:rFonts w:ascii="Verdana" w:hAnsi="Verdana"/>
          <w:sz w:val="20"/>
          <w:szCs w:val="20"/>
        </w:rPr>
        <w:t>la penetrazione dei trattamenti nelle parti interne della vegetazione migliorandone l’efficacia</w:t>
      </w:r>
      <w:r>
        <w:rPr>
          <w:sz w:val="20"/>
          <w:szCs w:val="20"/>
        </w:rPr>
        <w:t>.</w:t>
      </w:r>
    </w:p>
    <w:p w:rsidR="002A2773" w:rsidRDefault="002A2773" w:rsidP="002A2773">
      <w:pPr>
        <w:jc w:val="both"/>
        <w:rPr>
          <w:rFonts w:ascii="Verdana" w:hAnsi="Verdana"/>
          <w:b/>
        </w:rPr>
      </w:pPr>
    </w:p>
    <w:p w:rsidR="002A2773" w:rsidRDefault="002A2773" w:rsidP="007137B1">
      <w:pPr>
        <w:jc w:val="both"/>
        <w:rPr>
          <w:rFonts w:ascii="Verdana" w:hAnsi="Verdana"/>
          <w:b/>
        </w:rPr>
      </w:pPr>
    </w:p>
    <w:p w:rsidR="00B85464" w:rsidRPr="0038727C" w:rsidRDefault="007137B1" w:rsidP="007137B1">
      <w:pPr>
        <w:jc w:val="both"/>
        <w:rPr>
          <w:rFonts w:ascii="Verdana" w:hAnsi="Verdana" w:cs="Arial"/>
          <w:b/>
          <w:sz w:val="20"/>
          <w:szCs w:val="20"/>
        </w:rPr>
      </w:pPr>
      <w:r w:rsidRPr="0038727C">
        <w:rPr>
          <w:rFonts w:ascii="Verdana" w:hAnsi="Verdana"/>
          <w:b/>
        </w:rPr>
        <w:t xml:space="preserve">Si rammenta che per trattamenti in situazioni particolari l’intervento deve essere giustificato </w:t>
      </w:r>
      <w:r w:rsidR="00346C34" w:rsidRPr="0038727C">
        <w:rPr>
          <w:rFonts w:ascii="Verdana" w:hAnsi="Verdana"/>
          <w:b/>
        </w:rPr>
        <w:t xml:space="preserve">con </w:t>
      </w:r>
      <w:r w:rsidRPr="0038727C">
        <w:rPr>
          <w:rFonts w:ascii="Verdana" w:hAnsi="Verdana"/>
          <w:b/>
        </w:rPr>
        <w:t xml:space="preserve">puntuali monitoraggi, </w:t>
      </w:r>
      <w:r w:rsidR="00B23978" w:rsidRPr="0038727C">
        <w:rPr>
          <w:rFonts w:ascii="Verdana" w:hAnsi="Verdana"/>
          <w:b/>
        </w:rPr>
        <w:t>tenendo in considerazione fra l’altro</w:t>
      </w:r>
      <w:r w:rsidR="00346C34" w:rsidRPr="0038727C">
        <w:rPr>
          <w:rFonts w:ascii="Verdana" w:hAnsi="Verdana"/>
          <w:b/>
        </w:rPr>
        <w:t xml:space="preserve"> la </w:t>
      </w:r>
      <w:r w:rsidRPr="0038727C">
        <w:rPr>
          <w:rFonts w:ascii="Verdana" w:hAnsi="Verdana"/>
          <w:b/>
        </w:rPr>
        <w:t>storicità dell’</w:t>
      </w:r>
      <w:r w:rsidR="00B23978" w:rsidRPr="0038727C">
        <w:rPr>
          <w:rFonts w:ascii="Verdana" w:hAnsi="Verdana"/>
          <w:b/>
        </w:rPr>
        <w:t>impianto, la sensibilità varietale e</w:t>
      </w:r>
      <w:r w:rsidRPr="0038727C">
        <w:rPr>
          <w:rFonts w:ascii="Verdana" w:hAnsi="Verdana"/>
          <w:b/>
        </w:rPr>
        <w:t xml:space="preserve"> ricorrendo eventualmente all’ ausilio </w:t>
      </w:r>
      <w:r w:rsidR="006643FE" w:rsidRPr="0038727C">
        <w:rPr>
          <w:rFonts w:ascii="Verdana" w:hAnsi="Verdana"/>
          <w:b/>
        </w:rPr>
        <w:t xml:space="preserve">di </w:t>
      </w:r>
      <w:r w:rsidRPr="0038727C">
        <w:rPr>
          <w:rFonts w:ascii="Verdana" w:hAnsi="Verdana"/>
          <w:b/>
        </w:rPr>
        <w:t>un</w:t>
      </w:r>
      <w:r w:rsidR="006643FE" w:rsidRPr="0038727C">
        <w:rPr>
          <w:rFonts w:ascii="Verdana" w:hAnsi="Verdana"/>
          <w:b/>
        </w:rPr>
        <w:t xml:space="preserve"> consulente </w:t>
      </w:r>
      <w:r w:rsidR="00B23978" w:rsidRPr="0038727C">
        <w:rPr>
          <w:rFonts w:ascii="Verdana" w:hAnsi="Verdana"/>
          <w:b/>
        </w:rPr>
        <w:t>abilitato in materia di uso sostenibile dei prodotti fitosanitari</w:t>
      </w:r>
      <w:r w:rsidR="006643FE" w:rsidRPr="0038727C">
        <w:rPr>
          <w:rFonts w:ascii="Verdana" w:hAnsi="Verdana"/>
          <w:b/>
        </w:rPr>
        <w:t>.</w:t>
      </w:r>
    </w:p>
    <w:p w:rsidR="003955E9" w:rsidRPr="0038727C" w:rsidRDefault="003955E9" w:rsidP="003955E9">
      <w:pPr>
        <w:jc w:val="both"/>
        <w:rPr>
          <w:rFonts w:ascii="Verdana" w:hAnsi="Verdana" w:cs="Arial"/>
          <w:b/>
          <w:sz w:val="20"/>
          <w:szCs w:val="20"/>
        </w:rPr>
      </w:pPr>
    </w:p>
    <w:p w:rsidR="003955E9" w:rsidRPr="00AE42B2" w:rsidRDefault="003955E9" w:rsidP="003955E9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:rsidR="005C06BF" w:rsidRPr="00A31A15" w:rsidRDefault="005C06BF" w:rsidP="005C06BF">
      <w:pPr>
        <w:tabs>
          <w:tab w:val="left" w:pos="3435"/>
        </w:tabs>
        <w:jc w:val="both"/>
        <w:rPr>
          <w:rFonts w:ascii="Verdana" w:hAnsi="Verdana" w:cstheme="minorHAnsi"/>
          <w:sz w:val="18"/>
          <w:szCs w:val="20"/>
        </w:rPr>
      </w:pPr>
      <w:r w:rsidRPr="00A31A15">
        <w:rPr>
          <w:rFonts w:ascii="Verdana" w:hAnsi="Verdana" w:cstheme="minorHAnsi"/>
          <w:sz w:val="18"/>
          <w:szCs w:val="20"/>
        </w:rPr>
        <w:t>Per ulteriori informazioni:</w:t>
      </w:r>
    </w:p>
    <w:p w:rsidR="005C06BF" w:rsidRPr="00A31A15" w:rsidRDefault="005C06BF" w:rsidP="005C06BF">
      <w:pPr>
        <w:tabs>
          <w:tab w:val="left" w:pos="3435"/>
        </w:tabs>
        <w:jc w:val="both"/>
        <w:rPr>
          <w:rFonts w:ascii="Verdana" w:hAnsi="Verdana" w:cstheme="minorHAnsi"/>
          <w:sz w:val="18"/>
          <w:szCs w:val="20"/>
        </w:rPr>
      </w:pPr>
    </w:p>
    <w:p w:rsidR="005C06BF" w:rsidRPr="00A31A15" w:rsidRDefault="005C06BF" w:rsidP="005C06BF">
      <w:pPr>
        <w:tabs>
          <w:tab w:val="left" w:pos="3435"/>
        </w:tabs>
        <w:jc w:val="both"/>
        <w:rPr>
          <w:rFonts w:ascii="Verdana" w:hAnsi="Verdana" w:cstheme="minorHAnsi"/>
          <w:sz w:val="18"/>
          <w:szCs w:val="20"/>
        </w:rPr>
      </w:pPr>
      <w:r w:rsidRPr="00A31A15">
        <w:rPr>
          <w:rFonts w:ascii="Verdana" w:hAnsi="Verdana" w:cstheme="minorHAnsi"/>
          <w:sz w:val="18"/>
          <w:szCs w:val="20"/>
        </w:rPr>
        <w:t>ERSA – Sezione viticoltura</w:t>
      </w:r>
    </w:p>
    <w:p w:rsidR="005C06BF" w:rsidRPr="00A31A15" w:rsidRDefault="005C06BF" w:rsidP="005C06BF">
      <w:pPr>
        <w:tabs>
          <w:tab w:val="left" w:pos="3435"/>
        </w:tabs>
        <w:jc w:val="both"/>
        <w:rPr>
          <w:rFonts w:ascii="Verdana" w:hAnsi="Verdana" w:cstheme="minorHAnsi"/>
          <w:color w:val="0000FF"/>
          <w:sz w:val="18"/>
          <w:szCs w:val="20"/>
        </w:rPr>
      </w:pPr>
      <w:r w:rsidRPr="00A31A15">
        <w:rPr>
          <w:rFonts w:ascii="Verdana" w:hAnsi="Verdana" w:cstheme="minorHAnsi"/>
          <w:sz w:val="18"/>
          <w:szCs w:val="20"/>
        </w:rPr>
        <w:t>3346564262; 3389385559</w:t>
      </w:r>
    </w:p>
    <w:p w:rsidR="00B70ECC" w:rsidRDefault="00B70ECC" w:rsidP="00B70ECC">
      <w:pPr>
        <w:pStyle w:val="Default"/>
        <w:jc w:val="both"/>
        <w:rPr>
          <w:b/>
          <w:bCs/>
          <w:sz w:val="20"/>
          <w:szCs w:val="20"/>
        </w:rPr>
      </w:pPr>
    </w:p>
    <w:p w:rsidR="00B70ECC" w:rsidRDefault="00B70ECC" w:rsidP="00B70ECC">
      <w:pPr>
        <w:pStyle w:val="Default"/>
        <w:jc w:val="both"/>
        <w:rPr>
          <w:b/>
          <w:bCs/>
          <w:sz w:val="20"/>
          <w:szCs w:val="20"/>
        </w:rPr>
      </w:pPr>
    </w:p>
    <w:p w:rsidR="00DF0842" w:rsidRDefault="00DF0842" w:rsidP="00B70ECC">
      <w:pPr>
        <w:pStyle w:val="Default"/>
        <w:jc w:val="both"/>
        <w:rPr>
          <w:b/>
          <w:bCs/>
          <w:sz w:val="20"/>
          <w:szCs w:val="20"/>
        </w:rPr>
      </w:pPr>
    </w:p>
    <w:p w:rsidR="00B70ECC" w:rsidRPr="00A31A15" w:rsidRDefault="00B70ECC" w:rsidP="00B70ECC">
      <w:pPr>
        <w:pStyle w:val="Default"/>
        <w:jc w:val="both"/>
        <w:rPr>
          <w:b/>
          <w:color w:val="auto"/>
          <w:sz w:val="20"/>
          <w:szCs w:val="20"/>
        </w:rPr>
      </w:pPr>
      <w:r w:rsidRPr="00A31A15">
        <w:rPr>
          <w:b/>
          <w:bCs/>
          <w:color w:val="auto"/>
          <w:sz w:val="20"/>
          <w:szCs w:val="20"/>
        </w:rPr>
        <w:t xml:space="preserve">NOTA IMPORTANTE: </w:t>
      </w:r>
      <w:r w:rsidRPr="00A31A15">
        <w:rPr>
          <w:bCs/>
          <w:color w:val="auto"/>
          <w:sz w:val="20"/>
          <w:szCs w:val="20"/>
        </w:rPr>
        <w:t>si ricorda che,</w:t>
      </w:r>
      <w:r w:rsidRPr="00A31A15">
        <w:rPr>
          <w:b/>
          <w:bCs/>
          <w:color w:val="auto"/>
          <w:sz w:val="20"/>
          <w:szCs w:val="20"/>
        </w:rPr>
        <w:t xml:space="preserve"> </w:t>
      </w:r>
      <w:r w:rsidRPr="00A31A15">
        <w:rPr>
          <w:bCs/>
          <w:color w:val="auto"/>
          <w:sz w:val="20"/>
          <w:szCs w:val="20"/>
        </w:rPr>
        <w:t xml:space="preserve">in base alla </w:t>
      </w:r>
      <w:r w:rsidRPr="00A31A15">
        <w:rPr>
          <w:b/>
          <w:bCs/>
          <w:color w:val="auto"/>
          <w:sz w:val="20"/>
          <w:szCs w:val="20"/>
        </w:rPr>
        <w:t xml:space="preserve">nota del Ministero delle politiche agricole, alimentari e forestali </w:t>
      </w:r>
      <w:r w:rsidRPr="00A31A15">
        <w:rPr>
          <w:b/>
          <w:color w:val="auto"/>
          <w:sz w:val="20"/>
          <w:szCs w:val="20"/>
        </w:rPr>
        <w:t>n. 26663 del 10 aprile 2018</w:t>
      </w:r>
      <w:r w:rsidRPr="00A31A15">
        <w:rPr>
          <w:color w:val="auto"/>
          <w:sz w:val="20"/>
          <w:szCs w:val="20"/>
        </w:rPr>
        <w:t xml:space="preserve"> inerente “Fertilizzanti a base di rame e </w:t>
      </w:r>
      <w:r w:rsidRPr="00A31A15">
        <w:rPr>
          <w:color w:val="auto"/>
          <w:sz w:val="20"/>
          <w:szCs w:val="20"/>
        </w:rPr>
        <w:lastRenderedPageBreak/>
        <w:t xml:space="preserve">relativo impiego in agricoltura biologica”, </w:t>
      </w:r>
      <w:r w:rsidRPr="00A31A15">
        <w:rPr>
          <w:b/>
          <w:color w:val="auto"/>
          <w:sz w:val="20"/>
          <w:szCs w:val="20"/>
        </w:rPr>
        <w:t>l’impiego dei concimi a base di rame</w:t>
      </w:r>
      <w:r w:rsidRPr="00A31A15">
        <w:rPr>
          <w:color w:val="auto"/>
          <w:sz w:val="20"/>
          <w:szCs w:val="20"/>
        </w:rPr>
        <w:t xml:space="preserve"> </w:t>
      </w:r>
      <w:r w:rsidRPr="00A31A15">
        <w:rPr>
          <w:b/>
          <w:color w:val="auto"/>
          <w:sz w:val="20"/>
          <w:szCs w:val="20"/>
        </w:rPr>
        <w:t xml:space="preserve">può essere autorizzato dagli organismi di controllo esclusivamente in presenza di una dimostrata necessità tecnica relativa ad una </w:t>
      </w:r>
      <w:r w:rsidRPr="00A31A15">
        <w:rPr>
          <w:b/>
          <w:color w:val="auto"/>
          <w:sz w:val="20"/>
          <w:szCs w:val="20"/>
          <w:u w:val="single"/>
        </w:rPr>
        <w:t>documentata carenza nutrizionale di rame</w:t>
      </w:r>
      <w:r w:rsidRPr="00A31A15">
        <w:rPr>
          <w:b/>
          <w:color w:val="auto"/>
          <w:sz w:val="20"/>
          <w:szCs w:val="20"/>
        </w:rPr>
        <w:t xml:space="preserve"> da parte della coltura.</w:t>
      </w:r>
    </w:p>
    <w:p w:rsidR="003955E9" w:rsidRPr="00AE42B2" w:rsidRDefault="003955E9" w:rsidP="003955E9">
      <w:pPr>
        <w:pStyle w:val="Default"/>
        <w:spacing w:line="300" w:lineRule="exact"/>
        <w:jc w:val="both"/>
        <w:rPr>
          <w:color w:val="auto"/>
          <w:sz w:val="20"/>
          <w:szCs w:val="20"/>
        </w:rPr>
      </w:pPr>
      <w:r w:rsidRPr="00AE42B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A06748E" wp14:editId="64B2615F">
                <wp:simplePos x="0" y="0"/>
                <wp:positionH relativeFrom="column">
                  <wp:posOffset>-72390</wp:posOffset>
                </wp:positionH>
                <wp:positionV relativeFrom="paragraph">
                  <wp:posOffset>227965</wp:posOffset>
                </wp:positionV>
                <wp:extent cx="6534150" cy="1095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E9" w:rsidRDefault="003955E9" w:rsidP="003955E9">
                            <w:pPr>
                              <w:jc w:val="both"/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8F7B48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 xml:space="preserve">SI RACCOMANDA DI LEGGERE ATTENTAMENTE, PRIMA DELL’UTILIZZO, LE ETICHETTE DEI FORMULATI COMMERCIALI E DI RISPETTARNE LE INDICAZIONI. </w:t>
                            </w:r>
                          </w:p>
                          <w:p w:rsidR="003955E9" w:rsidRPr="003955E9" w:rsidRDefault="003955E9" w:rsidP="003955E9">
                            <w:pPr>
                              <w:jc w:val="both"/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3955E9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Verificare che i prodotti </w:t>
                            </w: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fitosanitari e i concimi che si intende utilizzare</w:t>
                            </w:r>
                            <w:r w:rsidRPr="003955E9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55E9">
                              <w:rPr>
                                <w:rFonts w:ascii="Verdana" w:hAnsi="Verdana" w:cs="Calibri"/>
                                <w:b/>
                                <w:sz w:val="20"/>
                                <w:szCs w:val="20"/>
                              </w:rPr>
                              <w:t>siano espressamente consentiti in agricoltura biologica</w:t>
                            </w:r>
                            <w:r w:rsidRPr="003955E9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; a tal fine si raccomanda di consultare la Banca Dati Bio sul sito</w:t>
                            </w: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del Mipaaf</w:t>
                            </w:r>
                            <w:r w:rsidRPr="003955E9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D43F02">
                                <w:rPr>
                                  <w:rStyle w:val="Collegamentoipertestuale"/>
                                  <w:rFonts w:ascii="Verdana" w:hAnsi="Verdana" w:cs="Calibri"/>
                                  <w:sz w:val="20"/>
                                  <w:szCs w:val="20"/>
                                </w:rPr>
                                <w:t>https://www.sian.it/biofito/accessControl.do</w:t>
                              </w:r>
                            </w:hyperlink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che</w:t>
                            </w:r>
                            <w:r w:rsidRPr="003955E9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 xml:space="preserve"> riporta le sostanze attive elencate nell'Allegato II del Regolamento CE n. 889/2008</w:t>
                            </w: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6748E" id="Casella di testo 3" o:spid="_x0000_s1027" type="#_x0000_t202" style="position:absolute;left:0;text-align:left;margin-left:-5.7pt;margin-top:17.95pt;width:514.5pt;height:86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VyMQIAAGAEAAAOAAAAZHJzL2Uyb0RvYy54bWysVNtu2zAMfR+wfxD0vthpLkuMOEWXLsOA&#10;7gJ0+wBalm1hsqhJSuzu60vLaZpdsIdhfhBEkTo8OiS9ue5bzY7SeYUm59NJypk0Aktl6px//bJ/&#10;teLMBzAlaDQy5w/S8+vtyxebzmbyChvUpXSMQIzPOpvzJgSbJYkXjWzBT9BKQ84KXQuBTFcnpYOO&#10;0FudXKXpMunQldahkN7T6e3o5NuIX1VShE9V5WVgOufELcTVxbUY1mS7gax2YBslTjTgH1i0oAwl&#10;PUPdQgB2cOo3qFYJhx6rMBHYJlhVSsj4BnrNNP3lNfcNWBnfQuJ4e5bJ/z9Y8fH42TFV5nzGmYGW&#10;SrQDL7UGVioWpA/IZoNKnfUZBd9bCg/9G+yp2vHF3t6h+OaZwV0DppY3zmHXSCiJ5XS4mVxcHXH8&#10;AFJ0H7CkdHAIGIH6yrWDhCQKI3Sq1sO5QrIPTNDhcjGbTxfkEuSbpuvF7PUi5oDs6bp1PryT2LJh&#10;k3NHLRDh4Xjnw0AHsqeQIZtHrcq90joari522rEjULvs43dC/ylMG9YRlxkR+TtEGr8/QbQqUN9r&#10;1eZ8dQ6CbNDtrSljVwZQetwTZW1OQg7ajSqGvuhj5aLKg8gFlg+krMOxzWksadOg+8FZRy2ec//9&#10;AE5ypt8bqs56vpwuaCaiMV+t1mS4S09x6QEjCCrngbNxuwvjHB2sU3VDmcZ+MHhDFa1U1PqZ1Yk+&#10;tXEswWnkhjm5tGPU849h+wgAAP//AwBQSwMEFAAGAAgAAAAhAKd12jDeAAAACwEAAA8AAABkcnMv&#10;ZG93bnJldi54bWxMj7FOwzAQQHck/sE6JLbWTgltCXGqCIEYYGkpuxsfcSA+R7abBr4ed4LxdE/v&#10;3pWbyfZsRB86RxKyuQCG1DjdUSth//Y0WwMLUZFWvSOU8I0BNtXlRakK7U60xXEXW5YkFAolwcQ4&#10;FJyHxqBVYe4GpLT7cN6qmEbfcu3VKcltzxdCLLlVHaULRg34YLD52h2thJvc1fT5o+qte343Y3wR&#10;nr8+Snl9NdX3wCJO8Q+Gc35Khyo1HdyRdGC9hFmW5QlNsts7YGdAZKslsIOEhVjnwKuS//+h+gUA&#10;AP//AwBQSwECLQAUAAYACAAAACEAtoM4kv4AAADhAQAAEwAAAAAAAAAAAAAAAAAAAAAAW0NvbnRl&#10;bnRfVHlwZXNdLnhtbFBLAQItABQABgAIAAAAIQA4/SH/1gAAAJQBAAALAAAAAAAAAAAAAAAAAC8B&#10;AABfcmVscy8ucmVsc1BLAQItABQABgAIAAAAIQCXqPVyMQIAAGAEAAAOAAAAAAAAAAAAAAAAAC4C&#10;AABkcnMvZTJvRG9jLnhtbFBLAQItABQABgAIAAAAIQCnddow3gAAAAsBAAAPAAAAAAAAAAAAAAAA&#10;AIsEAABkcnMvZG93bnJldi54bWxQSwUGAAAAAAQABADzAAAAlgUAAAAA&#10;" strokeweight=".5pt">
                <v:textbox inset="7.45pt,3.85pt,7.45pt,3.85pt">
                  <w:txbxContent>
                    <w:p w:rsidR="003955E9" w:rsidRDefault="003955E9" w:rsidP="003955E9">
                      <w:pPr>
                        <w:jc w:val="both"/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</w:pPr>
                      <w:r w:rsidRPr="008F7B48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 xml:space="preserve">SI RACCOMANDA DI LEGGERE ATTENTAMENTE, PRIMA DELL’UTILIZZO, LE ETICHETTE DEI FORMULATI COMMERCIALI E DI RISPETTARNE LE INDICAZIONI. </w:t>
                      </w:r>
                    </w:p>
                    <w:p w:rsidR="003955E9" w:rsidRPr="003955E9" w:rsidRDefault="003955E9" w:rsidP="003955E9">
                      <w:pPr>
                        <w:jc w:val="both"/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</w:pPr>
                      <w:r w:rsidRPr="003955E9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Verificare che i prodotti </w:t>
                      </w: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fitosanitari e i concimi che si intende utilizzare</w:t>
                      </w:r>
                      <w:r w:rsidRPr="003955E9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</w:t>
                      </w:r>
                      <w:r w:rsidRPr="003955E9">
                        <w:rPr>
                          <w:rFonts w:ascii="Verdana" w:hAnsi="Verdana" w:cs="Calibri"/>
                          <w:b/>
                          <w:sz w:val="20"/>
                          <w:szCs w:val="20"/>
                        </w:rPr>
                        <w:t>siano espressamente consentiti in agricoltura biologica</w:t>
                      </w:r>
                      <w:r w:rsidRPr="003955E9">
                        <w:rPr>
                          <w:rFonts w:ascii="Verdana" w:hAnsi="Verdana" w:cs="Calibri"/>
                          <w:sz w:val="20"/>
                          <w:szCs w:val="20"/>
                        </w:rPr>
                        <w:t>; a tal fine si raccomanda di consultare la Banca Dati Bio sul sito</w:t>
                      </w: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del Mipaaf</w:t>
                      </w:r>
                      <w:r w:rsidRPr="003955E9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D43F02">
                          <w:rPr>
                            <w:rStyle w:val="Collegamentoipertestuale"/>
                            <w:rFonts w:ascii="Verdana" w:hAnsi="Verdana" w:cs="Calibri"/>
                            <w:sz w:val="20"/>
                            <w:szCs w:val="20"/>
                          </w:rPr>
                          <w:t>https://www.sian.it/biofito/accessControl.do</w:t>
                        </w:r>
                      </w:hyperlink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che</w:t>
                      </w:r>
                      <w:r w:rsidRPr="003955E9">
                        <w:rPr>
                          <w:rFonts w:ascii="Verdana" w:hAnsi="Verdana" w:cs="Calibri"/>
                          <w:sz w:val="20"/>
                          <w:szCs w:val="20"/>
                        </w:rPr>
                        <w:t xml:space="preserve"> riporta le sostanze attive elencate nell'Allegato II del Regolamento CE n. 889/2008</w:t>
                      </w: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955E9" w:rsidRPr="00AE42B2" w:rsidRDefault="003955E9" w:rsidP="0033001F">
      <w:pPr>
        <w:spacing w:line="260" w:lineRule="exact"/>
        <w:jc w:val="both"/>
        <w:rPr>
          <w:rFonts w:ascii="Verdana" w:hAnsi="Verdana"/>
          <w:b/>
          <w:sz w:val="20"/>
          <w:szCs w:val="20"/>
        </w:rPr>
      </w:pPr>
    </w:p>
    <w:sectPr w:rsidR="003955E9" w:rsidRPr="00AE42B2" w:rsidSect="00540AC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4B548A"/>
    <w:multiLevelType w:val="hybridMultilevel"/>
    <w:tmpl w:val="34BF98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712932"/>
    <w:multiLevelType w:val="hybridMultilevel"/>
    <w:tmpl w:val="C8CAD2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5E57AD"/>
    <w:multiLevelType w:val="hybridMultilevel"/>
    <w:tmpl w:val="0FFD6E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2A394B"/>
    <w:multiLevelType w:val="hybridMultilevel"/>
    <w:tmpl w:val="712188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7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5" w15:restartNumberingAfterBreak="0">
    <w:nsid w:val="075867F5"/>
    <w:multiLevelType w:val="multilevel"/>
    <w:tmpl w:val="394443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8EA"/>
    <w:multiLevelType w:val="hybridMultilevel"/>
    <w:tmpl w:val="394443D6"/>
    <w:lvl w:ilvl="0" w:tplc="9B4EA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FF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A0241"/>
    <w:multiLevelType w:val="hybridMultilevel"/>
    <w:tmpl w:val="3E6AB326"/>
    <w:lvl w:ilvl="0" w:tplc="0AAE1E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14364CD"/>
    <w:multiLevelType w:val="hybridMultilevel"/>
    <w:tmpl w:val="0F44DF3E"/>
    <w:lvl w:ilvl="0" w:tplc="0410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2FCC"/>
    <w:multiLevelType w:val="hybridMultilevel"/>
    <w:tmpl w:val="E42C17E2"/>
    <w:lvl w:ilvl="0" w:tplc="9D4614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0C818"/>
    <w:multiLevelType w:val="hybridMultilevel"/>
    <w:tmpl w:val="43AFCF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9E6C2C"/>
    <w:multiLevelType w:val="hybridMultilevel"/>
    <w:tmpl w:val="297030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E0C96"/>
    <w:multiLevelType w:val="hybridMultilevel"/>
    <w:tmpl w:val="5E9C0238"/>
    <w:lvl w:ilvl="0" w:tplc="DA545B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22D2C"/>
    <w:multiLevelType w:val="multilevel"/>
    <w:tmpl w:val="3E6AB3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34F4DA6"/>
    <w:multiLevelType w:val="hybridMultilevel"/>
    <w:tmpl w:val="50EE0D86"/>
    <w:lvl w:ilvl="0" w:tplc="11B6C1A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41B5"/>
    <w:multiLevelType w:val="hybridMultilevel"/>
    <w:tmpl w:val="484ABF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A497503"/>
    <w:multiLevelType w:val="hybridMultilevel"/>
    <w:tmpl w:val="6F3CC8CA"/>
    <w:lvl w:ilvl="0" w:tplc="F7E24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C11A4"/>
    <w:multiLevelType w:val="hybridMultilevel"/>
    <w:tmpl w:val="D52692AA"/>
    <w:lvl w:ilvl="0" w:tplc="9B4EA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FF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E056B"/>
    <w:multiLevelType w:val="hybridMultilevel"/>
    <w:tmpl w:val="F4B8FBBC"/>
    <w:lvl w:ilvl="0" w:tplc="803618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33F8A10"/>
    <w:multiLevelType w:val="hybridMultilevel"/>
    <w:tmpl w:val="B57E28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52E6285"/>
    <w:multiLevelType w:val="hybridMultilevel"/>
    <w:tmpl w:val="AB406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F5817"/>
    <w:multiLevelType w:val="multilevel"/>
    <w:tmpl w:val="E71CB6CA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0534F"/>
    <w:multiLevelType w:val="multilevel"/>
    <w:tmpl w:val="72C0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4D047E"/>
    <w:multiLevelType w:val="hybridMultilevel"/>
    <w:tmpl w:val="F40052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4A2CE6"/>
    <w:multiLevelType w:val="hybridMultilevel"/>
    <w:tmpl w:val="4EBA8998"/>
    <w:lvl w:ilvl="0" w:tplc="770ED95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E24A9"/>
    <w:multiLevelType w:val="hybridMultilevel"/>
    <w:tmpl w:val="4874E36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116797"/>
    <w:multiLevelType w:val="hybridMultilevel"/>
    <w:tmpl w:val="B99E97D6"/>
    <w:lvl w:ilvl="0" w:tplc="55F284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D6F441E"/>
    <w:multiLevelType w:val="multilevel"/>
    <w:tmpl w:val="7FA0B8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91D3D"/>
    <w:multiLevelType w:val="hybridMultilevel"/>
    <w:tmpl w:val="B268C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C0645"/>
    <w:multiLevelType w:val="hybridMultilevel"/>
    <w:tmpl w:val="7FA0B8AA"/>
    <w:lvl w:ilvl="0" w:tplc="803618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D2711"/>
    <w:multiLevelType w:val="multilevel"/>
    <w:tmpl w:val="3A4853F8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D5746"/>
    <w:multiLevelType w:val="multilevel"/>
    <w:tmpl w:val="33A237B2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8054EBF"/>
    <w:multiLevelType w:val="multilevel"/>
    <w:tmpl w:val="7AF2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7F2B29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DF753A"/>
    <w:multiLevelType w:val="hybridMultilevel"/>
    <w:tmpl w:val="E71CB6CA"/>
    <w:lvl w:ilvl="0" w:tplc="EA88FF9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F046E"/>
    <w:multiLevelType w:val="hybridMultilevel"/>
    <w:tmpl w:val="3A4853F8"/>
    <w:lvl w:ilvl="0" w:tplc="770ED95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83617"/>
    <w:multiLevelType w:val="hybridMultilevel"/>
    <w:tmpl w:val="B23C2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029BF"/>
    <w:multiLevelType w:val="hybridMultilevel"/>
    <w:tmpl w:val="087CDAA4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990A48"/>
    <w:multiLevelType w:val="multilevel"/>
    <w:tmpl w:val="B99E97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8065272"/>
    <w:multiLevelType w:val="hybridMultilevel"/>
    <w:tmpl w:val="33A237B2"/>
    <w:lvl w:ilvl="0" w:tplc="0410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78826D95"/>
    <w:multiLevelType w:val="hybridMultilevel"/>
    <w:tmpl w:val="677A09E6"/>
    <w:lvl w:ilvl="0" w:tplc="EA88FF9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E2F75"/>
    <w:multiLevelType w:val="hybridMultilevel"/>
    <w:tmpl w:val="507E527A"/>
    <w:lvl w:ilvl="0" w:tplc="3FA02B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D5836"/>
    <w:multiLevelType w:val="hybridMultilevel"/>
    <w:tmpl w:val="9D7871BE"/>
    <w:lvl w:ilvl="0" w:tplc="803618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DC147E"/>
    <w:multiLevelType w:val="hybridMultilevel"/>
    <w:tmpl w:val="8F52C494"/>
    <w:lvl w:ilvl="0" w:tplc="803618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855AEC"/>
    <w:multiLevelType w:val="multilevel"/>
    <w:tmpl w:val="33A237B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8607C"/>
    <w:multiLevelType w:val="hybridMultilevel"/>
    <w:tmpl w:val="AA6F1B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39"/>
  </w:num>
  <w:num w:numId="4">
    <w:abstractNumId w:val="44"/>
  </w:num>
  <w:num w:numId="5">
    <w:abstractNumId w:val="31"/>
  </w:num>
  <w:num w:numId="6">
    <w:abstractNumId w:val="26"/>
  </w:num>
  <w:num w:numId="7">
    <w:abstractNumId w:val="38"/>
  </w:num>
  <w:num w:numId="8">
    <w:abstractNumId w:val="7"/>
  </w:num>
  <w:num w:numId="9">
    <w:abstractNumId w:val="13"/>
  </w:num>
  <w:num w:numId="10">
    <w:abstractNumId w:val="1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42"/>
  </w:num>
  <w:num w:numId="17">
    <w:abstractNumId w:val="33"/>
  </w:num>
  <w:num w:numId="18">
    <w:abstractNumId w:val="43"/>
  </w:num>
  <w:num w:numId="19">
    <w:abstractNumId w:val="24"/>
  </w:num>
  <w:num w:numId="20">
    <w:abstractNumId w:val="29"/>
  </w:num>
  <w:num w:numId="21">
    <w:abstractNumId w:val="27"/>
  </w:num>
  <w:num w:numId="22">
    <w:abstractNumId w:val="35"/>
  </w:num>
  <w:num w:numId="23">
    <w:abstractNumId w:val="30"/>
  </w:num>
  <w:num w:numId="24">
    <w:abstractNumId w:val="40"/>
  </w:num>
  <w:num w:numId="25">
    <w:abstractNumId w:val="37"/>
  </w:num>
  <w:num w:numId="26">
    <w:abstractNumId w:val="23"/>
  </w:num>
  <w:num w:numId="27">
    <w:abstractNumId w:val="34"/>
  </w:num>
  <w:num w:numId="28">
    <w:abstractNumId w:val="21"/>
  </w:num>
  <w:num w:numId="29">
    <w:abstractNumId w:val="11"/>
  </w:num>
  <w:num w:numId="30">
    <w:abstractNumId w:val="19"/>
  </w:num>
  <w:num w:numId="31">
    <w:abstractNumId w:val="45"/>
  </w:num>
  <w:num w:numId="32">
    <w:abstractNumId w:val="0"/>
  </w:num>
  <w:num w:numId="33">
    <w:abstractNumId w:val="15"/>
  </w:num>
  <w:num w:numId="34">
    <w:abstractNumId w:val="10"/>
  </w:num>
  <w:num w:numId="35">
    <w:abstractNumId w:val="3"/>
  </w:num>
  <w:num w:numId="36">
    <w:abstractNumId w:val="2"/>
  </w:num>
  <w:num w:numId="37">
    <w:abstractNumId w:val="1"/>
  </w:num>
  <w:num w:numId="38">
    <w:abstractNumId w:val="36"/>
  </w:num>
  <w:num w:numId="39">
    <w:abstractNumId w:val="41"/>
  </w:num>
  <w:num w:numId="40">
    <w:abstractNumId w:val="25"/>
  </w:num>
  <w:num w:numId="41">
    <w:abstractNumId w:val="9"/>
  </w:num>
  <w:num w:numId="42">
    <w:abstractNumId w:val="22"/>
  </w:num>
  <w:num w:numId="43">
    <w:abstractNumId w:val="32"/>
  </w:num>
  <w:num w:numId="44">
    <w:abstractNumId w:val="8"/>
  </w:num>
  <w:num w:numId="45">
    <w:abstractNumId w:val="4"/>
  </w:num>
  <w:num w:numId="46">
    <w:abstractNumId w:val="14"/>
  </w:num>
  <w:num w:numId="47">
    <w:abstractNumId w:val="1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AF"/>
    <w:rsid w:val="00003632"/>
    <w:rsid w:val="0000393B"/>
    <w:rsid w:val="00005F75"/>
    <w:rsid w:val="000067F7"/>
    <w:rsid w:val="0001445C"/>
    <w:rsid w:val="00015698"/>
    <w:rsid w:val="00021F63"/>
    <w:rsid w:val="00022321"/>
    <w:rsid w:val="00024EE3"/>
    <w:rsid w:val="00033564"/>
    <w:rsid w:val="0003471B"/>
    <w:rsid w:val="00037AA0"/>
    <w:rsid w:val="00046BB9"/>
    <w:rsid w:val="000527DC"/>
    <w:rsid w:val="00052FB9"/>
    <w:rsid w:val="00056A89"/>
    <w:rsid w:val="00071587"/>
    <w:rsid w:val="00071842"/>
    <w:rsid w:val="00077CBE"/>
    <w:rsid w:val="00091C26"/>
    <w:rsid w:val="00093EED"/>
    <w:rsid w:val="000A1DF4"/>
    <w:rsid w:val="000A7CEE"/>
    <w:rsid w:val="000B6646"/>
    <w:rsid w:val="000B68B4"/>
    <w:rsid w:val="000B6A31"/>
    <w:rsid w:val="000C034C"/>
    <w:rsid w:val="000C5D31"/>
    <w:rsid w:val="000D7EF0"/>
    <w:rsid w:val="000E0484"/>
    <w:rsid w:val="000E4511"/>
    <w:rsid w:val="000E4B85"/>
    <w:rsid w:val="000F3105"/>
    <w:rsid w:val="000F35F5"/>
    <w:rsid w:val="001014AA"/>
    <w:rsid w:val="001045B4"/>
    <w:rsid w:val="0011180F"/>
    <w:rsid w:val="0011266C"/>
    <w:rsid w:val="00116F42"/>
    <w:rsid w:val="001178CB"/>
    <w:rsid w:val="00121030"/>
    <w:rsid w:val="00122330"/>
    <w:rsid w:val="001261F9"/>
    <w:rsid w:val="001277F8"/>
    <w:rsid w:val="00127DE3"/>
    <w:rsid w:val="00130EBC"/>
    <w:rsid w:val="0013398D"/>
    <w:rsid w:val="001345EF"/>
    <w:rsid w:val="00137C90"/>
    <w:rsid w:val="001522B0"/>
    <w:rsid w:val="00154B3B"/>
    <w:rsid w:val="001609F7"/>
    <w:rsid w:val="00160D93"/>
    <w:rsid w:val="0016531C"/>
    <w:rsid w:val="001711DC"/>
    <w:rsid w:val="00171208"/>
    <w:rsid w:val="00172E0D"/>
    <w:rsid w:val="00175E68"/>
    <w:rsid w:val="001956AF"/>
    <w:rsid w:val="001B29F3"/>
    <w:rsid w:val="001B4C2D"/>
    <w:rsid w:val="001B5C37"/>
    <w:rsid w:val="001C5A60"/>
    <w:rsid w:val="001D1C6A"/>
    <w:rsid w:val="001D571D"/>
    <w:rsid w:val="001E0A62"/>
    <w:rsid w:val="001E3121"/>
    <w:rsid w:val="001F071A"/>
    <w:rsid w:val="001F3F66"/>
    <w:rsid w:val="0020279F"/>
    <w:rsid w:val="00203A43"/>
    <w:rsid w:val="00203C79"/>
    <w:rsid w:val="00215812"/>
    <w:rsid w:val="00235641"/>
    <w:rsid w:val="00244761"/>
    <w:rsid w:val="0024732C"/>
    <w:rsid w:val="002475DC"/>
    <w:rsid w:val="00253C5B"/>
    <w:rsid w:val="002607F7"/>
    <w:rsid w:val="00276CA5"/>
    <w:rsid w:val="00280107"/>
    <w:rsid w:val="00283B37"/>
    <w:rsid w:val="00284AAC"/>
    <w:rsid w:val="00284C9D"/>
    <w:rsid w:val="00285FE3"/>
    <w:rsid w:val="002876CF"/>
    <w:rsid w:val="002942DE"/>
    <w:rsid w:val="002A2773"/>
    <w:rsid w:val="002A301A"/>
    <w:rsid w:val="002B022C"/>
    <w:rsid w:val="002B0A17"/>
    <w:rsid w:val="002B24B2"/>
    <w:rsid w:val="002B5A2A"/>
    <w:rsid w:val="002C3841"/>
    <w:rsid w:val="002C4776"/>
    <w:rsid w:val="002C6EA1"/>
    <w:rsid w:val="002C6FE2"/>
    <w:rsid w:val="002D0511"/>
    <w:rsid w:val="002D2184"/>
    <w:rsid w:val="002D4772"/>
    <w:rsid w:val="002D5756"/>
    <w:rsid w:val="002E1C9D"/>
    <w:rsid w:val="002E53DB"/>
    <w:rsid w:val="002E6E5A"/>
    <w:rsid w:val="002F1F73"/>
    <w:rsid w:val="002F5905"/>
    <w:rsid w:val="00302BD6"/>
    <w:rsid w:val="0031260A"/>
    <w:rsid w:val="00312F2C"/>
    <w:rsid w:val="00315F21"/>
    <w:rsid w:val="00323CA8"/>
    <w:rsid w:val="0033001F"/>
    <w:rsid w:val="0033045A"/>
    <w:rsid w:val="00331827"/>
    <w:rsid w:val="003448BD"/>
    <w:rsid w:val="00346C34"/>
    <w:rsid w:val="00360315"/>
    <w:rsid w:val="00363A07"/>
    <w:rsid w:val="00364AD5"/>
    <w:rsid w:val="003663F1"/>
    <w:rsid w:val="0036714C"/>
    <w:rsid w:val="00370784"/>
    <w:rsid w:val="00374495"/>
    <w:rsid w:val="0038211C"/>
    <w:rsid w:val="0038727C"/>
    <w:rsid w:val="003915FD"/>
    <w:rsid w:val="0039195F"/>
    <w:rsid w:val="00391FA5"/>
    <w:rsid w:val="00393ED4"/>
    <w:rsid w:val="003955E9"/>
    <w:rsid w:val="00396A3F"/>
    <w:rsid w:val="003A1702"/>
    <w:rsid w:val="003A421B"/>
    <w:rsid w:val="003A6E9D"/>
    <w:rsid w:val="003B03D6"/>
    <w:rsid w:val="003B09F4"/>
    <w:rsid w:val="003B0A49"/>
    <w:rsid w:val="003C0190"/>
    <w:rsid w:val="003D1E9D"/>
    <w:rsid w:val="003D34B6"/>
    <w:rsid w:val="003E032E"/>
    <w:rsid w:val="003E21CB"/>
    <w:rsid w:val="003F0307"/>
    <w:rsid w:val="003F36C6"/>
    <w:rsid w:val="003F40C2"/>
    <w:rsid w:val="0040208C"/>
    <w:rsid w:val="00405A62"/>
    <w:rsid w:val="0041289E"/>
    <w:rsid w:val="00414375"/>
    <w:rsid w:val="00414806"/>
    <w:rsid w:val="0042503D"/>
    <w:rsid w:val="00430B12"/>
    <w:rsid w:val="00431F0C"/>
    <w:rsid w:val="00440CD6"/>
    <w:rsid w:val="00441A25"/>
    <w:rsid w:val="004455DB"/>
    <w:rsid w:val="004465B0"/>
    <w:rsid w:val="0044790F"/>
    <w:rsid w:val="00450C51"/>
    <w:rsid w:val="004564C6"/>
    <w:rsid w:val="004610E9"/>
    <w:rsid w:val="00470E68"/>
    <w:rsid w:val="004721E2"/>
    <w:rsid w:val="00472D01"/>
    <w:rsid w:val="00473F0B"/>
    <w:rsid w:val="004764A9"/>
    <w:rsid w:val="004775A4"/>
    <w:rsid w:val="004823D3"/>
    <w:rsid w:val="004937CB"/>
    <w:rsid w:val="00495396"/>
    <w:rsid w:val="0049796D"/>
    <w:rsid w:val="004A034F"/>
    <w:rsid w:val="004A03D2"/>
    <w:rsid w:val="004A11F3"/>
    <w:rsid w:val="004A26FA"/>
    <w:rsid w:val="004A4DC4"/>
    <w:rsid w:val="004B6593"/>
    <w:rsid w:val="004B7BAC"/>
    <w:rsid w:val="004C1587"/>
    <w:rsid w:val="004C2B19"/>
    <w:rsid w:val="004C478B"/>
    <w:rsid w:val="004C53F0"/>
    <w:rsid w:val="004E1CF9"/>
    <w:rsid w:val="004E72EE"/>
    <w:rsid w:val="004E76B9"/>
    <w:rsid w:val="004F0CDB"/>
    <w:rsid w:val="004F6720"/>
    <w:rsid w:val="0050052F"/>
    <w:rsid w:val="0050400D"/>
    <w:rsid w:val="0051088C"/>
    <w:rsid w:val="00514803"/>
    <w:rsid w:val="005171EF"/>
    <w:rsid w:val="0052581F"/>
    <w:rsid w:val="00533E00"/>
    <w:rsid w:val="00534A1B"/>
    <w:rsid w:val="00540ACB"/>
    <w:rsid w:val="005425F3"/>
    <w:rsid w:val="00553639"/>
    <w:rsid w:val="005536C0"/>
    <w:rsid w:val="005547CE"/>
    <w:rsid w:val="00554922"/>
    <w:rsid w:val="005577D6"/>
    <w:rsid w:val="005609EC"/>
    <w:rsid w:val="005615C8"/>
    <w:rsid w:val="00561D90"/>
    <w:rsid w:val="005678F8"/>
    <w:rsid w:val="00571CCC"/>
    <w:rsid w:val="005813AE"/>
    <w:rsid w:val="00585584"/>
    <w:rsid w:val="00592D65"/>
    <w:rsid w:val="005A1AFC"/>
    <w:rsid w:val="005B0F83"/>
    <w:rsid w:val="005B1A89"/>
    <w:rsid w:val="005C06BF"/>
    <w:rsid w:val="005C1096"/>
    <w:rsid w:val="005C1A29"/>
    <w:rsid w:val="005C6431"/>
    <w:rsid w:val="005D18D9"/>
    <w:rsid w:val="005D56E1"/>
    <w:rsid w:val="005E1D6E"/>
    <w:rsid w:val="005E6706"/>
    <w:rsid w:val="005E68C6"/>
    <w:rsid w:val="005F1237"/>
    <w:rsid w:val="005F57D9"/>
    <w:rsid w:val="00611DFC"/>
    <w:rsid w:val="00614AC9"/>
    <w:rsid w:val="0061611C"/>
    <w:rsid w:val="00620EAA"/>
    <w:rsid w:val="00625703"/>
    <w:rsid w:val="00634125"/>
    <w:rsid w:val="0063456C"/>
    <w:rsid w:val="00635428"/>
    <w:rsid w:val="00635B30"/>
    <w:rsid w:val="006366CB"/>
    <w:rsid w:val="00641DCB"/>
    <w:rsid w:val="00642AAD"/>
    <w:rsid w:val="00643AAC"/>
    <w:rsid w:val="00652465"/>
    <w:rsid w:val="006538D9"/>
    <w:rsid w:val="00653A21"/>
    <w:rsid w:val="006618D3"/>
    <w:rsid w:val="006643FE"/>
    <w:rsid w:val="00683077"/>
    <w:rsid w:val="0068386C"/>
    <w:rsid w:val="00684D5F"/>
    <w:rsid w:val="00685A17"/>
    <w:rsid w:val="00686E05"/>
    <w:rsid w:val="00697F02"/>
    <w:rsid w:val="006C61EA"/>
    <w:rsid w:val="006D1F2A"/>
    <w:rsid w:val="006F3030"/>
    <w:rsid w:val="006F57F4"/>
    <w:rsid w:val="00703926"/>
    <w:rsid w:val="00705582"/>
    <w:rsid w:val="00706A0F"/>
    <w:rsid w:val="00710BEB"/>
    <w:rsid w:val="0071119E"/>
    <w:rsid w:val="0071248E"/>
    <w:rsid w:val="0071354F"/>
    <w:rsid w:val="007137B1"/>
    <w:rsid w:val="0071438E"/>
    <w:rsid w:val="0071446B"/>
    <w:rsid w:val="00717389"/>
    <w:rsid w:val="00720D1C"/>
    <w:rsid w:val="0072243B"/>
    <w:rsid w:val="00722F41"/>
    <w:rsid w:val="00724E8B"/>
    <w:rsid w:val="00730B8D"/>
    <w:rsid w:val="00730C13"/>
    <w:rsid w:val="007313D7"/>
    <w:rsid w:val="007330A6"/>
    <w:rsid w:val="00733922"/>
    <w:rsid w:val="00743A6D"/>
    <w:rsid w:val="00751ECA"/>
    <w:rsid w:val="00753AC8"/>
    <w:rsid w:val="007541B9"/>
    <w:rsid w:val="0077033E"/>
    <w:rsid w:val="007725AE"/>
    <w:rsid w:val="00780E1E"/>
    <w:rsid w:val="007833F2"/>
    <w:rsid w:val="00791A2F"/>
    <w:rsid w:val="00792FF2"/>
    <w:rsid w:val="007961F7"/>
    <w:rsid w:val="007A3159"/>
    <w:rsid w:val="007A410E"/>
    <w:rsid w:val="007A4B35"/>
    <w:rsid w:val="007A64EA"/>
    <w:rsid w:val="007C424E"/>
    <w:rsid w:val="007C46AC"/>
    <w:rsid w:val="007D3365"/>
    <w:rsid w:val="007D5F50"/>
    <w:rsid w:val="007D77E7"/>
    <w:rsid w:val="007D7A55"/>
    <w:rsid w:val="007F221A"/>
    <w:rsid w:val="007F5C5A"/>
    <w:rsid w:val="00812351"/>
    <w:rsid w:val="00812544"/>
    <w:rsid w:val="0082230A"/>
    <w:rsid w:val="00832736"/>
    <w:rsid w:val="00833805"/>
    <w:rsid w:val="00833CD1"/>
    <w:rsid w:val="00835B24"/>
    <w:rsid w:val="00835E90"/>
    <w:rsid w:val="00836A8E"/>
    <w:rsid w:val="0084266C"/>
    <w:rsid w:val="00844897"/>
    <w:rsid w:val="0084495E"/>
    <w:rsid w:val="00847C63"/>
    <w:rsid w:val="008508FA"/>
    <w:rsid w:val="00851925"/>
    <w:rsid w:val="0085422E"/>
    <w:rsid w:val="0085496E"/>
    <w:rsid w:val="0086490A"/>
    <w:rsid w:val="008730BE"/>
    <w:rsid w:val="008744DC"/>
    <w:rsid w:val="00880043"/>
    <w:rsid w:val="008834D0"/>
    <w:rsid w:val="008839E5"/>
    <w:rsid w:val="00894D24"/>
    <w:rsid w:val="008A045E"/>
    <w:rsid w:val="008A381D"/>
    <w:rsid w:val="008B12E6"/>
    <w:rsid w:val="008B4BE7"/>
    <w:rsid w:val="008B530D"/>
    <w:rsid w:val="008C22C2"/>
    <w:rsid w:val="008C5B9F"/>
    <w:rsid w:val="008C5F46"/>
    <w:rsid w:val="008D45A1"/>
    <w:rsid w:val="008D53EB"/>
    <w:rsid w:val="008E1083"/>
    <w:rsid w:val="008E23A3"/>
    <w:rsid w:val="008E47FE"/>
    <w:rsid w:val="008E58A1"/>
    <w:rsid w:val="008E700B"/>
    <w:rsid w:val="008E7AC0"/>
    <w:rsid w:val="008F3514"/>
    <w:rsid w:val="008F6CC7"/>
    <w:rsid w:val="00900D89"/>
    <w:rsid w:val="009045AC"/>
    <w:rsid w:val="009157BE"/>
    <w:rsid w:val="009308EA"/>
    <w:rsid w:val="00930D4B"/>
    <w:rsid w:val="00943CD2"/>
    <w:rsid w:val="0094699C"/>
    <w:rsid w:val="0094777F"/>
    <w:rsid w:val="0095017D"/>
    <w:rsid w:val="00957BDB"/>
    <w:rsid w:val="00960495"/>
    <w:rsid w:val="009626E9"/>
    <w:rsid w:val="00964008"/>
    <w:rsid w:val="00964C1D"/>
    <w:rsid w:val="0097149B"/>
    <w:rsid w:val="009725B3"/>
    <w:rsid w:val="00981282"/>
    <w:rsid w:val="009848AF"/>
    <w:rsid w:val="00991073"/>
    <w:rsid w:val="009B0B24"/>
    <w:rsid w:val="009D2294"/>
    <w:rsid w:val="009E068A"/>
    <w:rsid w:val="009E1363"/>
    <w:rsid w:val="009E30BF"/>
    <w:rsid w:val="009E4E2C"/>
    <w:rsid w:val="009E73F3"/>
    <w:rsid w:val="009F30BE"/>
    <w:rsid w:val="009F6E93"/>
    <w:rsid w:val="00A018C2"/>
    <w:rsid w:val="00A02F9F"/>
    <w:rsid w:val="00A075A8"/>
    <w:rsid w:val="00A10A3D"/>
    <w:rsid w:val="00A22070"/>
    <w:rsid w:val="00A264BE"/>
    <w:rsid w:val="00A26EDE"/>
    <w:rsid w:val="00A26F8D"/>
    <w:rsid w:val="00A31A15"/>
    <w:rsid w:val="00A31A8D"/>
    <w:rsid w:val="00A34856"/>
    <w:rsid w:val="00A525EC"/>
    <w:rsid w:val="00A56D4B"/>
    <w:rsid w:val="00A618CC"/>
    <w:rsid w:val="00A641FB"/>
    <w:rsid w:val="00A7245C"/>
    <w:rsid w:val="00A73DA3"/>
    <w:rsid w:val="00A7473F"/>
    <w:rsid w:val="00A76261"/>
    <w:rsid w:val="00A80937"/>
    <w:rsid w:val="00A92168"/>
    <w:rsid w:val="00AA317C"/>
    <w:rsid w:val="00AA3CC7"/>
    <w:rsid w:val="00AB2CE6"/>
    <w:rsid w:val="00AB32C3"/>
    <w:rsid w:val="00AB40AF"/>
    <w:rsid w:val="00AC731E"/>
    <w:rsid w:val="00AD4219"/>
    <w:rsid w:val="00AD504D"/>
    <w:rsid w:val="00AD6CB8"/>
    <w:rsid w:val="00AE09CD"/>
    <w:rsid w:val="00AE42B2"/>
    <w:rsid w:val="00AE58B4"/>
    <w:rsid w:val="00AE5D99"/>
    <w:rsid w:val="00AF3DFD"/>
    <w:rsid w:val="00B01AC3"/>
    <w:rsid w:val="00B04593"/>
    <w:rsid w:val="00B07776"/>
    <w:rsid w:val="00B12861"/>
    <w:rsid w:val="00B139B8"/>
    <w:rsid w:val="00B17140"/>
    <w:rsid w:val="00B23978"/>
    <w:rsid w:val="00B266E2"/>
    <w:rsid w:val="00B307E2"/>
    <w:rsid w:val="00B3110F"/>
    <w:rsid w:val="00B34684"/>
    <w:rsid w:val="00B40064"/>
    <w:rsid w:val="00B43B8D"/>
    <w:rsid w:val="00B45B6B"/>
    <w:rsid w:val="00B51CFD"/>
    <w:rsid w:val="00B5295B"/>
    <w:rsid w:val="00B67838"/>
    <w:rsid w:val="00B70ECC"/>
    <w:rsid w:val="00B809EE"/>
    <w:rsid w:val="00B82807"/>
    <w:rsid w:val="00B85464"/>
    <w:rsid w:val="00B85578"/>
    <w:rsid w:val="00BA128C"/>
    <w:rsid w:val="00BB6E35"/>
    <w:rsid w:val="00BC091D"/>
    <w:rsid w:val="00BC0DDA"/>
    <w:rsid w:val="00BC341E"/>
    <w:rsid w:val="00BC5DA8"/>
    <w:rsid w:val="00BD1A43"/>
    <w:rsid w:val="00BD33CF"/>
    <w:rsid w:val="00BD52AD"/>
    <w:rsid w:val="00BE7C45"/>
    <w:rsid w:val="00BF7B02"/>
    <w:rsid w:val="00BF7B05"/>
    <w:rsid w:val="00C02ED0"/>
    <w:rsid w:val="00C05B6F"/>
    <w:rsid w:val="00C17153"/>
    <w:rsid w:val="00C17222"/>
    <w:rsid w:val="00C17D95"/>
    <w:rsid w:val="00C25258"/>
    <w:rsid w:val="00C2560B"/>
    <w:rsid w:val="00C30B6C"/>
    <w:rsid w:val="00C34D48"/>
    <w:rsid w:val="00C3720A"/>
    <w:rsid w:val="00C414C9"/>
    <w:rsid w:val="00C526FE"/>
    <w:rsid w:val="00C54029"/>
    <w:rsid w:val="00C54331"/>
    <w:rsid w:val="00C5437B"/>
    <w:rsid w:val="00C63C1B"/>
    <w:rsid w:val="00C64BC4"/>
    <w:rsid w:val="00C67CEB"/>
    <w:rsid w:val="00C80C9C"/>
    <w:rsid w:val="00C81B0C"/>
    <w:rsid w:val="00C848DA"/>
    <w:rsid w:val="00C84CAE"/>
    <w:rsid w:val="00C86D3B"/>
    <w:rsid w:val="00C916F5"/>
    <w:rsid w:val="00C97018"/>
    <w:rsid w:val="00CA4964"/>
    <w:rsid w:val="00CA6677"/>
    <w:rsid w:val="00CA76C1"/>
    <w:rsid w:val="00CB40AE"/>
    <w:rsid w:val="00CB6A10"/>
    <w:rsid w:val="00CC3C95"/>
    <w:rsid w:val="00CC3E01"/>
    <w:rsid w:val="00CD0B69"/>
    <w:rsid w:val="00CD4407"/>
    <w:rsid w:val="00CE25C3"/>
    <w:rsid w:val="00CF4C8F"/>
    <w:rsid w:val="00D2097E"/>
    <w:rsid w:val="00D27BA6"/>
    <w:rsid w:val="00D325F6"/>
    <w:rsid w:val="00D33C1C"/>
    <w:rsid w:val="00D34457"/>
    <w:rsid w:val="00D34E6D"/>
    <w:rsid w:val="00D40DC9"/>
    <w:rsid w:val="00D54AD0"/>
    <w:rsid w:val="00D668FF"/>
    <w:rsid w:val="00D75442"/>
    <w:rsid w:val="00D80351"/>
    <w:rsid w:val="00D9183D"/>
    <w:rsid w:val="00DB13F3"/>
    <w:rsid w:val="00DB32C6"/>
    <w:rsid w:val="00DB40BE"/>
    <w:rsid w:val="00DB5B7E"/>
    <w:rsid w:val="00DB722F"/>
    <w:rsid w:val="00DB7F5B"/>
    <w:rsid w:val="00DC0C79"/>
    <w:rsid w:val="00DC1C5C"/>
    <w:rsid w:val="00DC2277"/>
    <w:rsid w:val="00DC5135"/>
    <w:rsid w:val="00DD31E4"/>
    <w:rsid w:val="00DD3F77"/>
    <w:rsid w:val="00DD6FC9"/>
    <w:rsid w:val="00DE1161"/>
    <w:rsid w:val="00DF0842"/>
    <w:rsid w:val="00DF0A67"/>
    <w:rsid w:val="00DF49E3"/>
    <w:rsid w:val="00E03A21"/>
    <w:rsid w:val="00E07DE4"/>
    <w:rsid w:val="00E11A1A"/>
    <w:rsid w:val="00E13EF6"/>
    <w:rsid w:val="00E2122B"/>
    <w:rsid w:val="00E21287"/>
    <w:rsid w:val="00E238FF"/>
    <w:rsid w:val="00E2464A"/>
    <w:rsid w:val="00E25F5A"/>
    <w:rsid w:val="00E2759F"/>
    <w:rsid w:val="00E30516"/>
    <w:rsid w:val="00E3070D"/>
    <w:rsid w:val="00E30777"/>
    <w:rsid w:val="00E379A4"/>
    <w:rsid w:val="00E464E4"/>
    <w:rsid w:val="00E52765"/>
    <w:rsid w:val="00E55480"/>
    <w:rsid w:val="00E658A7"/>
    <w:rsid w:val="00E73105"/>
    <w:rsid w:val="00E87DEE"/>
    <w:rsid w:val="00E94512"/>
    <w:rsid w:val="00EA7023"/>
    <w:rsid w:val="00EB499F"/>
    <w:rsid w:val="00EC1B1A"/>
    <w:rsid w:val="00EC23F7"/>
    <w:rsid w:val="00EC3993"/>
    <w:rsid w:val="00ED62CB"/>
    <w:rsid w:val="00ED6544"/>
    <w:rsid w:val="00EF3AA7"/>
    <w:rsid w:val="00EF6A37"/>
    <w:rsid w:val="00F02CB9"/>
    <w:rsid w:val="00F04CF7"/>
    <w:rsid w:val="00F11564"/>
    <w:rsid w:val="00F117E5"/>
    <w:rsid w:val="00F2021A"/>
    <w:rsid w:val="00F20EE6"/>
    <w:rsid w:val="00F26712"/>
    <w:rsid w:val="00F326CE"/>
    <w:rsid w:val="00F3325F"/>
    <w:rsid w:val="00F40E28"/>
    <w:rsid w:val="00F44775"/>
    <w:rsid w:val="00F51C9C"/>
    <w:rsid w:val="00F54B40"/>
    <w:rsid w:val="00F55198"/>
    <w:rsid w:val="00F67A1D"/>
    <w:rsid w:val="00F72115"/>
    <w:rsid w:val="00F932FF"/>
    <w:rsid w:val="00F95690"/>
    <w:rsid w:val="00FA2F44"/>
    <w:rsid w:val="00FA3F3A"/>
    <w:rsid w:val="00FB0BBC"/>
    <w:rsid w:val="00FB0F4E"/>
    <w:rsid w:val="00FB3F97"/>
    <w:rsid w:val="00FB5E1C"/>
    <w:rsid w:val="00FC5E2B"/>
    <w:rsid w:val="00FD4FC0"/>
    <w:rsid w:val="00FD7468"/>
    <w:rsid w:val="00FD7FA6"/>
    <w:rsid w:val="00FE1725"/>
    <w:rsid w:val="00FE193E"/>
    <w:rsid w:val="00FE7DB9"/>
    <w:rsid w:val="00FF276F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F28FE72"/>
  <w15:docId w15:val="{06531650-015E-420E-861D-3AC5EF4E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384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D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escription">
    <w:name w:val="description"/>
    <w:basedOn w:val="Carpredefinitoparagrafo"/>
    <w:rsid w:val="009D2294"/>
  </w:style>
  <w:style w:type="character" w:styleId="Collegamentoipertestuale">
    <w:name w:val="Hyperlink"/>
    <w:rsid w:val="002E53D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577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77D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C84CAE"/>
    <w:pPr>
      <w:spacing w:before="100" w:beforeAutospacing="1" w:after="100" w:afterAutospacing="1"/>
    </w:pPr>
    <w:rPr>
      <w:rFonts w:ascii="Times New Roman" w:hAnsi="Times New Roman"/>
      <w:color w:val="8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84CAE"/>
    <w:rPr>
      <w:color w:val="800000"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2B022C"/>
    <w:pPr>
      <w:spacing w:after="200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7473F"/>
    <w:pPr>
      <w:ind w:left="720"/>
      <w:contextualSpacing/>
    </w:pPr>
  </w:style>
  <w:style w:type="character" w:styleId="Collegamentovisitato">
    <w:name w:val="FollowedHyperlink"/>
    <w:basedOn w:val="Carpredefinitoparagrafo"/>
    <w:rsid w:val="00836A8E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8730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fesafitosanitaria.ersa.fvg.it/difesa-e-produzione-integrata/difesa-integrata-obbligatoria/sezione-meteo/mappa-stazioni-meteo/" TargetMode="External"/><Relationship Id="rId13" Type="http://schemas.openxmlformats.org/officeDocument/2006/relationships/hyperlink" Target="https://www.sian.it/biofito/accessControl.d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mer.fvg.it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02BE864D-FFD1-4EF4-8357-37C44145D9A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ifesafitosanitaria.ersa.fvg.it/difesa-e-produzione-integrata/difesa-integrata-obbligatoria/bollettini-fitosanitari/vite/BBCHvsBaggioliniDefinitivo.pdf" TargetMode="External"/><Relationship Id="rId14" Type="http://schemas.openxmlformats.org/officeDocument/2006/relationships/hyperlink" Target="https://www.sian.it/biofito/accessControl.d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8784-15EF-4B09-B6EE-FB2DD0F2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6589</CharactersWithSpaces>
  <SharedDoc>false</SharedDoc>
  <HLinks>
    <vt:vector size="36" baseType="variant">
      <vt:variant>
        <vt:i4>5439573</vt:i4>
      </vt:variant>
      <vt:variant>
        <vt:i4>18</vt:i4>
      </vt:variant>
      <vt:variant>
        <vt:i4>0</vt:i4>
      </vt:variant>
      <vt:variant>
        <vt:i4>5</vt:i4>
      </vt:variant>
      <vt:variant>
        <vt:lpwstr>http://www.ersa.fvg.it/difesa-e-produzione-integrata/produzione-integrata-volontaria/disciplinari-produzione-lntegrata-fvg/disciplinare-produzione-integrata-fvg-anno-2014/Allegato g - NT difesa fitosanitaria e controllo infestanti 2014.pdf/view</vt:lpwstr>
      </vt:variant>
      <vt:variant>
        <vt:lpwstr/>
      </vt:variant>
      <vt:variant>
        <vt:i4>5701645</vt:i4>
      </vt:variant>
      <vt:variant>
        <vt:i4>15</vt:i4>
      </vt:variant>
      <vt:variant>
        <vt:i4>0</vt:i4>
      </vt:variant>
      <vt:variant>
        <vt:i4>5</vt:i4>
      </vt:variant>
      <vt:variant>
        <vt:lpwstr>http://www.ersa.fvg.it/difesa-e-produzione-integrata/produzione-integrata-volontaria/disciplinari-produzione-lntegrata-fvg/disciplinare-produzione-integrata-fvg-anno-2014/Allegato e - NTA parte speciale 1 colture principali 2014.pdf/view</vt:lpwstr>
      </vt:variant>
      <vt:variant>
        <vt:lpwstr/>
      </vt:variant>
      <vt:variant>
        <vt:i4>1769551</vt:i4>
      </vt:variant>
      <vt:variant>
        <vt:i4>12</vt:i4>
      </vt:variant>
      <vt:variant>
        <vt:i4>0</vt:i4>
      </vt:variant>
      <vt:variant>
        <vt:i4>5</vt:i4>
      </vt:variant>
      <vt:variant>
        <vt:lpwstr>http://www.ersa.fvg.it/informativa/atti-dei-convegni-ersa/5-2-2014-aggiornamenti-tecnici-e-varietali-su-mais-e-soia/</vt:lpwstr>
      </vt:variant>
      <vt:variant>
        <vt:lpwstr/>
      </vt:variant>
      <vt:variant>
        <vt:i4>5439573</vt:i4>
      </vt:variant>
      <vt:variant>
        <vt:i4>9</vt:i4>
      </vt:variant>
      <vt:variant>
        <vt:i4>0</vt:i4>
      </vt:variant>
      <vt:variant>
        <vt:i4>5</vt:i4>
      </vt:variant>
      <vt:variant>
        <vt:lpwstr>http://www.ersa.fvg.it/difesa-e-produzione-integrata/produzione-integrata-volontaria/disciplinari-produzione-lntegrata-fvg/disciplinare-produzione-integrata-fvg-anno-2014/Allegato g - NT difesa fitosanitaria e controllo infestanti 2014.pdf/view</vt:lpwstr>
      </vt:variant>
      <vt:variant>
        <vt:lpwstr/>
      </vt:variant>
      <vt:variant>
        <vt:i4>1835076</vt:i4>
      </vt:variant>
      <vt:variant>
        <vt:i4>6</vt:i4>
      </vt:variant>
      <vt:variant>
        <vt:i4>0</vt:i4>
      </vt:variant>
      <vt:variant>
        <vt:i4>5</vt:i4>
      </vt:variant>
      <vt:variant>
        <vt:lpwstr>http://www.osmer.fvg.it/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http://www.ersa.fvg.it/difesa-e-produzione-integrata/produzione-integrata-volontaria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Franco</dc:creator>
  <cp:lastModifiedBy>Gori Gianluca</cp:lastModifiedBy>
  <cp:revision>9</cp:revision>
  <cp:lastPrinted>2019-05-16T08:39:00Z</cp:lastPrinted>
  <dcterms:created xsi:type="dcterms:W3CDTF">2019-05-22T14:30:00Z</dcterms:created>
  <dcterms:modified xsi:type="dcterms:W3CDTF">2019-05-29T13:39:00Z</dcterms:modified>
</cp:coreProperties>
</file>